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31" w14:textId="48B36B18" w:rsidR="00667274" w:rsidRDefault="00671FDC" w:rsidP="00671FDC">
      <w:pPr>
        <w:keepNext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Dom Pomocy Społecznej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Łódź,  22 listopada 2021 r. </w:t>
      </w:r>
    </w:p>
    <w:p w14:paraId="26206591" w14:textId="125DC421" w:rsidR="00671FDC" w:rsidRDefault="00671FDC" w:rsidP="00671FDC">
      <w:pPr>
        <w:keepNext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ul. Rojna 15</w:t>
      </w:r>
    </w:p>
    <w:p w14:paraId="3239E6E1" w14:textId="005A928C" w:rsidR="00671FDC" w:rsidRDefault="00671FDC" w:rsidP="00671FDC">
      <w:pPr>
        <w:keepNext/>
        <w:spacing w:after="0" w:line="240" w:lineRule="auto"/>
        <w:rPr>
          <w:iCs/>
        </w:rPr>
      </w:pPr>
      <w:r>
        <w:rPr>
          <w:iCs/>
          <w:sz w:val="20"/>
          <w:szCs w:val="20"/>
        </w:rPr>
        <w:t>91-142 Łódź</w:t>
      </w:r>
    </w:p>
    <w:p w14:paraId="03E3F8F5" w14:textId="77777777" w:rsidR="00667274" w:rsidRDefault="00671FDC">
      <w:pPr>
        <w:spacing w:after="160" w:line="259" w:lineRule="auto"/>
        <w:jc w:val="both"/>
        <w:rPr>
          <w:b/>
          <w:bCs/>
        </w:rPr>
      </w:pPr>
      <w:r>
        <w:rPr>
          <w:rFonts w:eastAsia="Calibri" w:cstheme="minorHAnsi"/>
          <w:b/>
          <w:bCs/>
        </w:rPr>
        <w:t xml:space="preserve">Nr postępowania </w:t>
      </w:r>
      <w:proofErr w:type="spellStart"/>
      <w:r>
        <w:rPr>
          <w:rFonts w:eastAsia="Calibri" w:cstheme="minorHAnsi"/>
          <w:b/>
          <w:bCs/>
        </w:rPr>
        <w:t>PN</w:t>
      </w:r>
      <w:proofErr w:type="spellEnd"/>
      <w:r>
        <w:rPr>
          <w:rFonts w:eastAsia="Calibri" w:cstheme="minorHAnsi"/>
          <w:b/>
          <w:bCs/>
        </w:rPr>
        <w:t>/</w:t>
      </w:r>
      <w:proofErr w:type="spellStart"/>
      <w:r>
        <w:rPr>
          <w:rFonts w:eastAsia="Calibri" w:cstheme="minorHAnsi"/>
          <w:b/>
          <w:bCs/>
        </w:rPr>
        <w:t>US</w:t>
      </w:r>
      <w:proofErr w:type="spellEnd"/>
      <w:r>
        <w:rPr>
          <w:rFonts w:eastAsia="Calibri" w:cstheme="minorHAnsi"/>
          <w:b/>
          <w:bCs/>
        </w:rPr>
        <w:t>/01/2021</w:t>
      </w:r>
    </w:p>
    <w:p w14:paraId="5BD2846D" w14:textId="77777777" w:rsidR="00667274" w:rsidRDefault="00667274">
      <w:pPr>
        <w:keepNext/>
        <w:jc w:val="right"/>
        <w:rPr>
          <w:i/>
          <w:sz w:val="20"/>
          <w:szCs w:val="20"/>
        </w:rPr>
      </w:pPr>
    </w:p>
    <w:p w14:paraId="362F36FE" w14:textId="77777777" w:rsidR="00667274" w:rsidRDefault="00667274">
      <w:pPr>
        <w:keepNext/>
        <w:jc w:val="right"/>
        <w:rPr>
          <w:i/>
          <w:sz w:val="20"/>
          <w:szCs w:val="20"/>
        </w:rPr>
      </w:pPr>
    </w:p>
    <w:p w14:paraId="4C5D8F9B" w14:textId="77777777" w:rsidR="00667274" w:rsidRDefault="00671FDC">
      <w:pPr>
        <w:spacing w:after="160" w:line="259" w:lineRule="auto"/>
        <w:ind w:left="4956" w:hanging="4248"/>
        <w:jc w:val="right"/>
      </w:pPr>
      <w:r>
        <w:rPr>
          <w:rFonts w:cstheme="minorHAnsi"/>
          <w:b/>
          <w:bCs/>
        </w:rPr>
        <w:t xml:space="preserve">WYKONAWCY BIORĄCY UDZIAŁ W POSTĘPOWANIU </w:t>
      </w:r>
    </w:p>
    <w:p w14:paraId="3C5B0546" w14:textId="77777777" w:rsidR="00667274" w:rsidRDefault="00667274">
      <w:pPr>
        <w:spacing w:after="160" w:line="259" w:lineRule="auto"/>
        <w:jc w:val="both"/>
        <w:rPr>
          <w:rFonts w:eastAsia="Calibri" w:cstheme="minorHAnsi"/>
        </w:rPr>
      </w:pPr>
    </w:p>
    <w:p w14:paraId="0AE631B7" w14:textId="77777777" w:rsidR="00667274" w:rsidRDefault="00671FD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Dot.: postępowania na usługi restauracyjne dla mieszkańców Domu Pomocy Społecznej w Łodzi przy ul. Rojnej 15 w roku 2022”.</w:t>
      </w:r>
    </w:p>
    <w:p w14:paraId="3C0DE072" w14:textId="77777777" w:rsidR="00667274" w:rsidRDefault="006672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683A45" w14:textId="77777777" w:rsidR="00667274" w:rsidRDefault="00671FDC">
      <w:pPr>
        <w:tabs>
          <w:tab w:val="left" w:pos="851"/>
        </w:tabs>
        <w:suppressAutoHyphens/>
        <w:spacing w:after="120" w:line="240" w:lineRule="auto"/>
        <w:jc w:val="both"/>
        <w:rPr>
          <w:rFonts w:eastAsia="Times New Roman" w:cstheme="minorHAnsi"/>
          <w:iCs/>
          <w:lang w:eastAsia="ar-SA"/>
        </w:rPr>
      </w:pPr>
      <w:r>
        <w:rPr>
          <w:rFonts w:eastAsia="Times New Roman" w:cstheme="minorHAnsi"/>
          <w:iCs/>
          <w:lang w:eastAsia="ar-SA"/>
        </w:rPr>
        <w:tab/>
        <w:t xml:space="preserve">Dom Pomocy </w:t>
      </w:r>
      <w:r>
        <w:rPr>
          <w:rFonts w:eastAsia="Times New Roman" w:cstheme="minorHAnsi"/>
          <w:iCs/>
          <w:lang w:eastAsia="ar-SA"/>
        </w:rPr>
        <w:t xml:space="preserve">Społecznej przy ul. Rojnej 15 w Łodzi wyjaśnia wątpliwości związane z treścią </w:t>
      </w:r>
      <w:proofErr w:type="spellStart"/>
      <w:r>
        <w:rPr>
          <w:rFonts w:eastAsia="Times New Roman" w:cstheme="minorHAnsi"/>
          <w:iCs/>
          <w:lang w:eastAsia="ar-SA"/>
        </w:rPr>
        <w:t>SWZ</w:t>
      </w:r>
      <w:proofErr w:type="spellEnd"/>
      <w:r>
        <w:rPr>
          <w:rFonts w:eastAsia="Times New Roman" w:cstheme="minorHAnsi"/>
          <w:iCs/>
          <w:lang w:eastAsia="ar-SA"/>
        </w:rPr>
        <w:t>:</w:t>
      </w:r>
    </w:p>
    <w:p w14:paraId="6890667F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Uprzejmie proszę o informację, czy Zamawiający akceptuje wystawienie przez wykonawcę ustrukturyzowanych faktur korygujących oraz innych ustrukturyzowanych dokumentów elektro</w:t>
      </w:r>
      <w:r>
        <w:rPr>
          <w:rFonts w:cstheme="minorHAnsi"/>
          <w:color w:val="000000"/>
        </w:rPr>
        <w:t>nicznych, dotyczących wykonania umowy o przedmiotowe zamówienie publiczne oraz przesłanie tychże dokumentów za pośrednictwem Platformy Elektronicznego Fakturowania https://www.brokerinfinite.efaktura.gov.pl/ ?</w:t>
      </w:r>
    </w:p>
    <w:p w14:paraId="06B8F2AD" w14:textId="77777777" w:rsidR="00667274" w:rsidRDefault="00671FDC">
      <w:pPr>
        <w:spacing w:after="0" w:line="240" w:lineRule="auto"/>
        <w:ind w:left="64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Jednocześnie proszę o podanie konta Zamawiając</w:t>
      </w:r>
      <w:r>
        <w:rPr>
          <w:rFonts w:cstheme="minorHAnsi"/>
          <w:color w:val="000000"/>
        </w:rPr>
        <w:t>ego znajdującego się na Platformie Elektronicznego Fakturowania, umożliwiającego przesłanie ustrukturyzowanych dokumentów.</w:t>
      </w:r>
    </w:p>
    <w:p w14:paraId="004296D7" w14:textId="77777777" w:rsidR="00667274" w:rsidRDefault="00667274">
      <w:pPr>
        <w:spacing w:after="0" w:line="240" w:lineRule="auto"/>
        <w:ind w:left="644"/>
        <w:jc w:val="both"/>
      </w:pPr>
    </w:p>
    <w:p w14:paraId="15A16E3B" w14:textId="77777777" w:rsidR="00667274" w:rsidRDefault="00671FDC">
      <w:pPr>
        <w:spacing w:after="0" w:line="240" w:lineRule="auto"/>
        <w:ind w:left="1276" w:hanging="63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ad 1) Zamawiający akceptuje wystawienie ustrukturyzowanych faktur korygujących oraz innych ustrukturyzowanych dokumentów elektronicz</w:t>
      </w:r>
      <w:r>
        <w:rPr>
          <w:rFonts w:cstheme="minorHAnsi"/>
          <w:b/>
          <w:bCs/>
        </w:rPr>
        <w:t xml:space="preserve">nych, dotyczących wykonania umowy w przedmiotowym zamówieniu. </w:t>
      </w:r>
    </w:p>
    <w:p w14:paraId="6D0E82C8" w14:textId="77777777" w:rsidR="00667274" w:rsidRDefault="00671FDC">
      <w:pPr>
        <w:spacing w:after="0" w:line="240" w:lineRule="auto"/>
        <w:ind w:left="1276" w:hanging="63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Konto Zamawiającego na Platformie Elektronicznego Fakturowania:</w:t>
      </w:r>
    </w:p>
    <w:p w14:paraId="60BC2773" w14:textId="77777777" w:rsidR="00667274" w:rsidRDefault="00671FDC">
      <w:pPr>
        <w:spacing w:after="0" w:line="240" w:lineRule="auto"/>
        <w:ind w:left="1276" w:hanging="63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Typ/Numer </w:t>
      </w:r>
      <w:proofErr w:type="spellStart"/>
      <w:r>
        <w:rPr>
          <w:rFonts w:cstheme="minorHAnsi"/>
          <w:b/>
          <w:bCs/>
        </w:rPr>
        <w:t>PEPPOL</w:t>
      </w:r>
      <w:proofErr w:type="spellEnd"/>
    </w:p>
    <w:p w14:paraId="2D424F4E" w14:textId="77777777" w:rsidR="00667274" w:rsidRDefault="00671FDC">
      <w:pPr>
        <w:spacing w:after="0" w:line="240" w:lineRule="auto"/>
        <w:ind w:left="1276" w:hanging="632"/>
        <w:jc w:val="both"/>
        <w:rPr>
          <w:rFonts w:cstheme="minorHAnsi"/>
        </w:rPr>
      </w:pPr>
      <w:r>
        <w:rPr>
          <w:rFonts w:cstheme="minorHAnsi"/>
          <w:b/>
          <w:bCs/>
        </w:rPr>
        <w:tab/>
        <w:t>NIP 9471107274</w:t>
      </w:r>
    </w:p>
    <w:p w14:paraId="63E925B8" w14:textId="77777777" w:rsidR="00667274" w:rsidRDefault="00667274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02590181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iCs/>
          <w:lang w:eastAsia="pl-PL"/>
        </w:rPr>
        <w:t xml:space="preserve">N podstawie art. 2 ust. 1 ustawy o dostępie do informacji publicznej z dnia 6 </w:t>
      </w:r>
      <w:r>
        <w:rPr>
          <w:rFonts w:cstheme="minorHAnsi"/>
          <w:iCs/>
          <w:lang w:eastAsia="pl-PL"/>
        </w:rPr>
        <w:t>września 2001 r. (Dz. U. nr 112, poz. 1198) prosimy o podanie aktualnej dziennej stawki jednostkowej netto wyżywienia  dla podopiecznych Domu Pomocy Społecznej realizowanej przez obecnego wykonawcę usługi.</w:t>
      </w:r>
    </w:p>
    <w:p w14:paraId="2B9B566E" w14:textId="77777777" w:rsidR="00667274" w:rsidRDefault="00667274">
      <w:pPr>
        <w:spacing w:after="0" w:line="240" w:lineRule="auto"/>
        <w:ind w:left="284"/>
        <w:jc w:val="both"/>
      </w:pPr>
    </w:p>
    <w:p w14:paraId="014F8605" w14:textId="77777777" w:rsidR="00667274" w:rsidRDefault="00671FDC">
      <w:pPr>
        <w:spacing w:after="0" w:line="240" w:lineRule="auto"/>
        <w:ind w:left="1134" w:hanging="488"/>
        <w:jc w:val="both"/>
      </w:pPr>
      <w:r w:rsidRPr="00F512F0">
        <w:rPr>
          <w:rFonts w:cstheme="minorHAnsi"/>
          <w:b/>
        </w:rPr>
        <w:t xml:space="preserve">ad 2) </w:t>
      </w:r>
      <w:r w:rsidRPr="00F512F0">
        <w:rPr>
          <w:rFonts w:cstheme="minorHAnsi"/>
          <w:b/>
        </w:rPr>
        <w:t xml:space="preserve">Odpowiedź w zakresie informacji publicznej </w:t>
      </w:r>
      <w:r w:rsidRPr="00F512F0">
        <w:rPr>
          <w:rFonts w:cstheme="minorHAnsi"/>
          <w:b/>
        </w:rPr>
        <w:t>zostanie udzielona niezwłocznie, z zachowaniem zasad wynikających z ustawy z dnia 6 września 2001 ro o dostępie do informacji publicznej, osobnym pismem.</w:t>
      </w:r>
    </w:p>
    <w:p w14:paraId="62D51FF1" w14:textId="77777777" w:rsidR="00667274" w:rsidRDefault="00667274">
      <w:pPr>
        <w:spacing w:after="0" w:line="240" w:lineRule="auto"/>
        <w:ind w:left="646"/>
        <w:jc w:val="both"/>
        <w:rPr>
          <w:sz w:val="24"/>
          <w:szCs w:val="24"/>
        </w:rPr>
      </w:pPr>
    </w:p>
    <w:p w14:paraId="25374E40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>Prosimy o udostępnienie możliwości przeprowadzenia wizji lokalnej w pomieszczeniach udostępnianych do</w:t>
      </w:r>
      <w:r>
        <w:rPr>
          <w:rFonts w:cstheme="minorHAnsi"/>
        </w:rPr>
        <w:t xml:space="preserve"> dzierżawy Wykonawcy tj. kuchni , jadalni i pomieszczeniach magazynowych . Ze względu na charakter i przedmiot usługi, potencjalni Wykonawcy powinni mieć możliwość przeprowadzenia wizji pomieszczeń przed złożeniem wiążącej oferty.</w:t>
      </w:r>
    </w:p>
    <w:p w14:paraId="55C1A931" w14:textId="77777777" w:rsidR="00667274" w:rsidRDefault="00671FDC">
      <w:pPr>
        <w:pStyle w:val="Akapitzlist"/>
        <w:spacing w:after="0" w:line="240" w:lineRule="auto"/>
        <w:ind w:left="644"/>
        <w:jc w:val="both"/>
        <w:rPr>
          <w:rFonts w:cstheme="minorHAnsi"/>
        </w:rPr>
      </w:pPr>
      <w:r>
        <w:rPr>
          <w:rFonts w:cstheme="minorHAnsi"/>
        </w:rPr>
        <w:t>Prosimy o udostępnienie p</w:t>
      </w:r>
      <w:r>
        <w:rPr>
          <w:rFonts w:cstheme="minorHAnsi"/>
        </w:rPr>
        <w:t>omieszczeń w celu przeprowadzenia wizji w dniu 23.11.2021 w godzinach 10.00-14.00.</w:t>
      </w:r>
    </w:p>
    <w:p w14:paraId="0184A2A2" w14:textId="77777777" w:rsidR="00667274" w:rsidRDefault="00667274">
      <w:pPr>
        <w:pStyle w:val="Akapitzlist"/>
        <w:spacing w:after="0" w:line="240" w:lineRule="auto"/>
        <w:ind w:left="644"/>
        <w:jc w:val="both"/>
      </w:pPr>
    </w:p>
    <w:p w14:paraId="585FCE8F" w14:textId="77777777" w:rsidR="00667274" w:rsidRDefault="00671FDC">
      <w:pPr>
        <w:pStyle w:val="Standard"/>
        <w:ind w:left="1134" w:hanging="4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 3) Zamawiający wyraża zgodę na przeprowadzenie takiej wizji. Jednocześnie wskazuję, iż przeprowadzenie wizji lokalnej nie zostało zastrzeżone jako warunek </w:t>
      </w:r>
      <w:r>
        <w:rPr>
          <w:rFonts w:asciiTheme="minorHAnsi" w:hAnsiTheme="minorHAnsi" w:cstheme="minorHAnsi"/>
          <w:b/>
          <w:bCs/>
          <w:sz w:val="22"/>
          <w:szCs w:val="22"/>
        </w:rPr>
        <w:t>ubiegania się o udzielenia zamówienia. Aby jednak umożliwić Państwu zapoznanie się stanem technicznym pomieszczeń jadalni, kuchni i magazynu oraz sprzętu należącego do Zamawiającego, proponuję dokonanie wizji w dniu 23 listopada 2021 r. o  godz. 13:00.</w:t>
      </w:r>
    </w:p>
    <w:p w14:paraId="6E841625" w14:textId="77777777" w:rsidR="00667274" w:rsidRDefault="00671FDC">
      <w:pPr>
        <w:pStyle w:val="Standard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Pon</w:t>
      </w:r>
      <w:r>
        <w:rPr>
          <w:rFonts w:asciiTheme="minorHAnsi" w:hAnsiTheme="minorHAnsi" w:cstheme="minorHAnsi"/>
          <w:b/>
          <w:bCs/>
          <w:sz w:val="22"/>
          <w:szCs w:val="22"/>
        </w:rPr>
        <w:t>ieważ funkcjonujemy we wzmożonym reżimie sanitarnym, wynikającym z ze stanu epidemii, w związku z powyższym osoby (maksymalnie dwie) dokonujące wizji w imieniu firmy winny legitymować się „paszportami covidowymi” albo posiadać aktualne, wykonane nie wcześn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iej niż 48 godzin przed terminem wizji, negatywne testy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Covid-19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Dodatkowo osoby dokonujące wizji z Pastwa strony winny być wyposażone w jednorazowe rękawiczki oraz  zakrywające nos i usta maseczki .</w:t>
      </w:r>
    </w:p>
    <w:p w14:paraId="5C5278B5" w14:textId="77777777" w:rsidR="00667274" w:rsidRDefault="00671FDC">
      <w:pPr>
        <w:pStyle w:val="Standard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Zachowanie powyższych wymogów bezpieczeństwa jest związ</w:t>
      </w:r>
      <w:r>
        <w:rPr>
          <w:rFonts w:asciiTheme="minorHAnsi" w:hAnsiTheme="minorHAnsi" w:cstheme="minorHAnsi"/>
          <w:b/>
          <w:bCs/>
          <w:sz w:val="22"/>
          <w:szCs w:val="22"/>
        </w:rPr>
        <w:t>ane ze szczególnym charakterem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działalności placówki i koniecznością zabezpieczenia zamieszkujących na jej terenie osób.</w:t>
      </w:r>
    </w:p>
    <w:p w14:paraId="62EDADEA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5335D501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>Prosimy o udostępnienie informacji nt. średniomiesięcznych ilości posiłków wydanych przez obecnego wykonawcę usługi w okresie paździer</w:t>
      </w:r>
      <w:r>
        <w:rPr>
          <w:rFonts w:cstheme="minorHAnsi"/>
        </w:rPr>
        <w:t>nik 2020-październik 2021, z podziałem na poszczególne miesiące.</w:t>
      </w:r>
    </w:p>
    <w:p w14:paraId="53396FE3" w14:textId="77777777" w:rsidR="00667274" w:rsidRDefault="00667274">
      <w:pPr>
        <w:spacing w:after="0" w:line="240" w:lineRule="auto"/>
        <w:ind w:left="284"/>
        <w:jc w:val="both"/>
      </w:pPr>
    </w:p>
    <w:p w14:paraId="5D864037" w14:textId="77777777" w:rsidR="00667274" w:rsidRDefault="00671FDC">
      <w:pPr>
        <w:tabs>
          <w:tab w:val="left" w:pos="1276"/>
          <w:tab w:val="left" w:pos="3969"/>
          <w:tab w:val="left" w:pos="6663"/>
        </w:tabs>
        <w:spacing w:after="0" w:line="240" w:lineRule="auto"/>
        <w:ind w:left="6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4) </w:t>
      </w:r>
      <w:r>
        <w:rPr>
          <w:rFonts w:cstheme="minorHAnsi"/>
          <w:b/>
          <w:bCs/>
        </w:rPr>
        <w:tab/>
        <w:t>X 2020 – 2.419</w:t>
      </w:r>
      <w:r>
        <w:rPr>
          <w:rFonts w:cstheme="minorHAnsi"/>
          <w:b/>
          <w:bCs/>
        </w:rPr>
        <w:tab/>
        <w:t>XI 2020 – 2.316</w:t>
      </w:r>
      <w:r>
        <w:rPr>
          <w:rFonts w:cstheme="minorHAnsi"/>
          <w:b/>
          <w:bCs/>
        </w:rPr>
        <w:tab/>
        <w:t>XII 2020 – 2.253</w:t>
      </w:r>
    </w:p>
    <w:p w14:paraId="025A5547" w14:textId="77777777" w:rsidR="00667274" w:rsidRDefault="00671FDC">
      <w:pPr>
        <w:tabs>
          <w:tab w:val="left" w:pos="1276"/>
          <w:tab w:val="left" w:pos="3969"/>
          <w:tab w:val="left" w:pos="6663"/>
        </w:tabs>
        <w:spacing w:after="0" w:line="240" w:lineRule="auto"/>
        <w:ind w:left="6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I 2021 – 1.574</w:t>
      </w:r>
      <w:r>
        <w:rPr>
          <w:rFonts w:cstheme="minorHAnsi"/>
          <w:b/>
          <w:bCs/>
        </w:rPr>
        <w:tab/>
        <w:t>II 2021 – 1.405</w:t>
      </w:r>
      <w:r>
        <w:rPr>
          <w:rFonts w:cstheme="minorHAnsi"/>
          <w:b/>
          <w:bCs/>
        </w:rPr>
        <w:tab/>
        <w:t>III 2021 – 1.600</w:t>
      </w:r>
    </w:p>
    <w:p w14:paraId="5E86295B" w14:textId="77777777" w:rsidR="00667274" w:rsidRDefault="00671FDC">
      <w:pPr>
        <w:tabs>
          <w:tab w:val="left" w:pos="1276"/>
          <w:tab w:val="left" w:pos="3969"/>
          <w:tab w:val="left" w:pos="6663"/>
        </w:tabs>
        <w:spacing w:after="0" w:line="240" w:lineRule="auto"/>
        <w:ind w:left="6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IV 2021 – 1.559</w:t>
      </w:r>
      <w:r>
        <w:rPr>
          <w:rFonts w:cstheme="minorHAnsi"/>
          <w:b/>
          <w:bCs/>
        </w:rPr>
        <w:tab/>
        <w:t>V 2021 – 1.667</w:t>
      </w:r>
      <w:r>
        <w:rPr>
          <w:rFonts w:cstheme="minorHAnsi"/>
          <w:b/>
          <w:bCs/>
        </w:rPr>
        <w:tab/>
        <w:t>VI 2021 – 1.643</w:t>
      </w:r>
    </w:p>
    <w:p w14:paraId="5BED7A7A" w14:textId="77777777" w:rsidR="00667274" w:rsidRDefault="00671FDC">
      <w:pPr>
        <w:tabs>
          <w:tab w:val="left" w:pos="1276"/>
          <w:tab w:val="left" w:pos="3969"/>
          <w:tab w:val="left" w:pos="6663"/>
        </w:tabs>
        <w:spacing w:after="0" w:line="240" w:lineRule="auto"/>
        <w:ind w:left="6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VII 2021 – 1.697</w:t>
      </w:r>
      <w:r>
        <w:rPr>
          <w:rFonts w:cstheme="minorHAnsi"/>
          <w:b/>
          <w:bCs/>
        </w:rPr>
        <w:tab/>
        <w:t xml:space="preserve">VIII 2021 – </w:t>
      </w:r>
      <w:r>
        <w:rPr>
          <w:rFonts w:cstheme="minorHAnsi"/>
          <w:b/>
          <w:bCs/>
        </w:rPr>
        <w:t>1.722</w:t>
      </w:r>
      <w:r>
        <w:rPr>
          <w:rFonts w:cstheme="minorHAnsi"/>
          <w:b/>
          <w:bCs/>
        </w:rPr>
        <w:tab/>
        <w:t>IX 2021 – 1.705</w:t>
      </w:r>
    </w:p>
    <w:p w14:paraId="408072D0" w14:textId="77777777" w:rsidR="00667274" w:rsidRDefault="00671FDC">
      <w:pPr>
        <w:tabs>
          <w:tab w:val="left" w:pos="1276"/>
          <w:tab w:val="left" w:pos="3969"/>
          <w:tab w:val="left" w:pos="6663"/>
        </w:tabs>
        <w:spacing w:after="0" w:line="240" w:lineRule="auto"/>
        <w:ind w:left="6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X 2021 – 1.827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1AC15CE6" w14:textId="77777777" w:rsidR="00667274" w:rsidRDefault="00667274">
      <w:pPr>
        <w:pStyle w:val="Akapitzlist"/>
        <w:spacing w:after="0" w:line="240" w:lineRule="auto"/>
        <w:jc w:val="both"/>
        <w:rPr>
          <w:rFonts w:cs="Calibri"/>
        </w:rPr>
      </w:pPr>
    </w:p>
    <w:p w14:paraId="07159409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iCs/>
          <w:lang w:eastAsia="pl-PL"/>
        </w:rPr>
        <w:t xml:space="preserve">Na podstawie art. 2 ust. 1 ustawy o dostępie do informacji publicznej z dnia 6 września </w:t>
      </w:r>
      <w:proofErr w:type="spellStart"/>
      <w:r>
        <w:rPr>
          <w:rFonts w:cstheme="minorHAnsi"/>
          <w:iCs/>
          <w:lang w:eastAsia="pl-PL"/>
        </w:rPr>
        <w:t>2001r</w:t>
      </w:r>
      <w:proofErr w:type="spellEnd"/>
      <w:r>
        <w:rPr>
          <w:rFonts w:cstheme="minorHAnsi"/>
          <w:iCs/>
          <w:lang w:eastAsia="pl-PL"/>
        </w:rPr>
        <w:t>. (Dz. U. nr 112, poz. 1198) prosimy o podanie  informacji kto obecnie realizuje usługę żywienia.</w:t>
      </w:r>
    </w:p>
    <w:p w14:paraId="61DCE4C0" w14:textId="77777777" w:rsidR="00667274" w:rsidRDefault="00667274">
      <w:pPr>
        <w:spacing w:after="0" w:line="240" w:lineRule="auto"/>
        <w:ind w:left="646"/>
        <w:jc w:val="both"/>
        <w:rPr>
          <w:rFonts w:cstheme="minorHAnsi"/>
          <w:b/>
        </w:rPr>
      </w:pPr>
    </w:p>
    <w:p w14:paraId="72407E87" w14:textId="77777777" w:rsidR="00667274" w:rsidRPr="00F512F0" w:rsidRDefault="00671FDC">
      <w:pPr>
        <w:spacing w:after="0" w:line="240" w:lineRule="auto"/>
        <w:ind w:left="1134" w:hanging="488"/>
        <w:jc w:val="both"/>
        <w:rPr>
          <w:rFonts w:cstheme="minorHAnsi"/>
        </w:rPr>
      </w:pPr>
      <w:r w:rsidRPr="00F512F0">
        <w:rPr>
          <w:rFonts w:cstheme="minorHAnsi"/>
          <w:b/>
        </w:rPr>
        <w:t xml:space="preserve">ad 5) </w:t>
      </w:r>
      <w:r w:rsidRPr="00F512F0">
        <w:rPr>
          <w:rFonts w:cstheme="minorHAnsi"/>
          <w:b/>
        </w:rPr>
        <w:t>O</w:t>
      </w:r>
      <w:r w:rsidRPr="00F512F0">
        <w:rPr>
          <w:rFonts w:cstheme="minorHAnsi"/>
          <w:b/>
        </w:rPr>
        <w:t>d</w:t>
      </w:r>
      <w:r w:rsidRPr="00F512F0">
        <w:rPr>
          <w:rFonts w:cstheme="minorHAnsi"/>
          <w:b/>
        </w:rPr>
        <w:t>p</w:t>
      </w:r>
      <w:r w:rsidRPr="00F512F0">
        <w:rPr>
          <w:rFonts w:cstheme="minorHAnsi"/>
          <w:b/>
        </w:rPr>
        <w:t>o</w:t>
      </w:r>
      <w:r w:rsidRPr="00F512F0">
        <w:rPr>
          <w:rFonts w:cstheme="minorHAnsi"/>
          <w:b/>
        </w:rPr>
        <w:t>w</w:t>
      </w:r>
      <w:r w:rsidRPr="00F512F0">
        <w:rPr>
          <w:rFonts w:cstheme="minorHAnsi"/>
          <w:b/>
        </w:rPr>
        <w:t>i</w:t>
      </w:r>
      <w:r w:rsidRPr="00F512F0">
        <w:rPr>
          <w:rFonts w:cstheme="minorHAnsi"/>
          <w:b/>
        </w:rPr>
        <w:t>e</w:t>
      </w:r>
      <w:r w:rsidRPr="00F512F0">
        <w:rPr>
          <w:rFonts w:cstheme="minorHAnsi"/>
          <w:b/>
        </w:rPr>
        <w:t>d</w:t>
      </w:r>
      <w:r w:rsidRPr="00F512F0">
        <w:rPr>
          <w:rFonts w:cstheme="minorHAnsi"/>
          <w:b/>
        </w:rPr>
        <w:t>ź</w:t>
      </w:r>
      <w:r w:rsidRPr="00F512F0">
        <w:rPr>
          <w:rFonts w:cstheme="minorHAnsi"/>
          <w:b/>
        </w:rPr>
        <w:t xml:space="preserve"> </w:t>
      </w:r>
      <w:r w:rsidRPr="00F512F0">
        <w:rPr>
          <w:rFonts w:cstheme="minorHAnsi"/>
          <w:b/>
        </w:rPr>
        <w:t>j</w:t>
      </w:r>
      <w:r w:rsidRPr="00F512F0">
        <w:rPr>
          <w:rFonts w:cstheme="minorHAnsi"/>
          <w:b/>
        </w:rPr>
        <w:t>a</w:t>
      </w:r>
      <w:r w:rsidRPr="00F512F0">
        <w:rPr>
          <w:rFonts w:cstheme="minorHAnsi"/>
          <w:b/>
        </w:rPr>
        <w:t>k</w:t>
      </w:r>
      <w:r w:rsidRPr="00F512F0">
        <w:rPr>
          <w:rFonts w:cstheme="minorHAnsi"/>
          <w:b/>
        </w:rPr>
        <w:t xml:space="preserve"> </w:t>
      </w:r>
      <w:r w:rsidRPr="00F512F0">
        <w:rPr>
          <w:rFonts w:cstheme="minorHAnsi"/>
          <w:b/>
        </w:rPr>
        <w:t>w</w:t>
      </w:r>
      <w:r w:rsidRPr="00F512F0">
        <w:rPr>
          <w:rFonts w:cstheme="minorHAnsi"/>
          <w:b/>
        </w:rPr>
        <w:t xml:space="preserve"> </w:t>
      </w:r>
      <w:r w:rsidRPr="00F512F0">
        <w:rPr>
          <w:rFonts w:cstheme="minorHAnsi"/>
          <w:b/>
        </w:rPr>
        <w:t>p</w:t>
      </w:r>
      <w:r w:rsidRPr="00F512F0">
        <w:rPr>
          <w:rFonts w:cstheme="minorHAnsi"/>
          <w:b/>
        </w:rPr>
        <w:t>k</w:t>
      </w:r>
      <w:r w:rsidRPr="00F512F0">
        <w:rPr>
          <w:rFonts w:cstheme="minorHAnsi"/>
          <w:b/>
        </w:rPr>
        <w:t>t</w:t>
      </w:r>
      <w:r w:rsidRPr="00F512F0">
        <w:rPr>
          <w:rFonts w:cstheme="minorHAnsi"/>
          <w:b/>
        </w:rPr>
        <w:t xml:space="preserve"> </w:t>
      </w:r>
      <w:r w:rsidRPr="00F512F0">
        <w:rPr>
          <w:rFonts w:cstheme="minorHAnsi"/>
          <w:b/>
        </w:rPr>
        <w:t>2</w:t>
      </w:r>
      <w:r w:rsidRPr="00F512F0">
        <w:rPr>
          <w:rFonts w:cstheme="minorHAnsi"/>
          <w:b/>
        </w:rPr>
        <w:t>.</w:t>
      </w:r>
    </w:p>
    <w:p w14:paraId="2F42E6A6" w14:textId="77777777" w:rsidR="00667274" w:rsidRDefault="00667274">
      <w:pPr>
        <w:pStyle w:val="Akapitzlist"/>
        <w:spacing w:after="0" w:line="240" w:lineRule="auto"/>
        <w:jc w:val="both"/>
        <w:rPr>
          <w:rFonts w:cstheme="minorHAnsi"/>
        </w:rPr>
      </w:pPr>
    </w:p>
    <w:p w14:paraId="34972D78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>Prosimy o określenie średniomiesięcznych ilości posiłków dostarczanych w opakowaniach jednorazowych dla pacjentów w okresie październik 2020 – październik 2021- jeśli takie występowały.</w:t>
      </w:r>
    </w:p>
    <w:p w14:paraId="26B83328" w14:textId="77777777" w:rsidR="00667274" w:rsidRDefault="00667274">
      <w:pPr>
        <w:pStyle w:val="Akapitzlist"/>
        <w:spacing w:after="0" w:line="240" w:lineRule="auto"/>
        <w:ind w:left="644"/>
        <w:jc w:val="both"/>
      </w:pPr>
    </w:p>
    <w:p w14:paraId="038F41DA" w14:textId="77777777" w:rsidR="00667274" w:rsidRDefault="00671FDC">
      <w:pPr>
        <w:spacing w:after="0" w:line="240" w:lineRule="auto"/>
        <w:ind w:left="1134" w:hanging="49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ad 6) W związku ze stanem pandemii, posiłki były dostarczane w</w:t>
      </w:r>
      <w:r>
        <w:rPr>
          <w:rFonts w:cstheme="minorHAnsi"/>
          <w:b/>
          <w:bCs/>
        </w:rPr>
        <w:t xml:space="preserve"> opakowaniach jednorazowych w ramach ustalonego wynagrodzenia. Zamawiający nie prowadzi ewidencji ilości wydanych posiłków w opakowaniach jednorazowych. Rozliczamy się tylko z ilości wydanych posiłków. </w:t>
      </w:r>
    </w:p>
    <w:p w14:paraId="29DE0424" w14:textId="77777777" w:rsidR="00667274" w:rsidRDefault="00667274">
      <w:pPr>
        <w:spacing w:after="0" w:line="240" w:lineRule="auto"/>
        <w:ind w:left="644"/>
        <w:jc w:val="both"/>
        <w:rPr>
          <w:rFonts w:cstheme="minorHAnsi"/>
          <w:b/>
          <w:bCs/>
        </w:rPr>
      </w:pPr>
    </w:p>
    <w:p w14:paraId="4551988B" w14:textId="77777777" w:rsidR="00667274" w:rsidRDefault="00671FDC">
      <w:pPr>
        <w:pStyle w:val="Akapitzlist"/>
        <w:numPr>
          <w:ilvl w:val="0"/>
          <w:numId w:val="1"/>
        </w:numPr>
        <w:suppressAutoHyphens/>
        <w:jc w:val="both"/>
        <w:textAlignment w:val="baseline"/>
      </w:pPr>
      <w:r>
        <w:rPr>
          <w:rFonts w:cstheme="minorHAnsi"/>
        </w:rPr>
        <w:t>W celu przeprowadzenia rzetelnej i adekwatnej do zak</w:t>
      </w:r>
      <w:r>
        <w:rPr>
          <w:rFonts w:cstheme="minorHAnsi"/>
        </w:rPr>
        <w:t xml:space="preserve">resu usługi  kalkulacji kosztów usługi wnosimy o udostępnienie do dokumentacji postępowania projektu umowy dzierżawy sprzętu i najmu pomieszczeń udostępnionych przez Zamawiającego Wykonawcy usługi </w:t>
      </w:r>
      <w:r>
        <w:rPr>
          <w:rFonts w:eastAsia="Calibri" w:cstheme="minorHAnsi"/>
        </w:rPr>
        <w:t>restauracyjnej dla mieszkańców Domu Pomocy Społecznej w Łod</w:t>
      </w:r>
      <w:r>
        <w:rPr>
          <w:rFonts w:eastAsia="Calibri" w:cstheme="minorHAnsi"/>
        </w:rPr>
        <w:t xml:space="preserve">zi przy ul. Rojnej 15 w 2022 roku, o których zamawiający wspomina w </w:t>
      </w:r>
      <w:proofErr w:type="spellStart"/>
      <w:r>
        <w:rPr>
          <w:rFonts w:eastAsia="Calibri" w:cstheme="minorHAnsi"/>
        </w:rPr>
        <w:t>OPZ</w:t>
      </w:r>
      <w:proofErr w:type="spellEnd"/>
      <w:r>
        <w:rPr>
          <w:rFonts w:eastAsia="Calibri" w:cstheme="minorHAnsi"/>
        </w:rPr>
        <w:t xml:space="preserve"> ust. 19 i 20 :</w:t>
      </w:r>
      <w:r>
        <w:rPr>
          <w:rFonts w:cstheme="minorHAnsi"/>
        </w:rPr>
        <w:t xml:space="preserve"> </w:t>
      </w:r>
    </w:p>
    <w:p w14:paraId="6655E090" w14:textId="77777777" w:rsidR="00667274" w:rsidRDefault="00671FDC">
      <w:pPr>
        <w:pStyle w:val="Akapitzlist"/>
        <w:suppressAutoHyphens/>
        <w:jc w:val="both"/>
        <w:textAlignment w:val="baseline"/>
      </w:pPr>
      <w:r>
        <w:rPr>
          <w:rFonts w:cstheme="minorHAnsi"/>
          <w:i/>
        </w:rPr>
        <w:t xml:space="preserve">Zamawiający odrębną umową najmu, udostępni Wykonawcy </w:t>
      </w:r>
      <w:r>
        <w:rPr>
          <w:rFonts w:cstheme="minorHAnsi"/>
          <w:i/>
          <w:color w:val="000000"/>
        </w:rPr>
        <w:t xml:space="preserve">pomieszczenia użytkowe o łącznej powierzchni 184,94 </w:t>
      </w:r>
      <w:proofErr w:type="spellStart"/>
      <w:r>
        <w:rPr>
          <w:rFonts w:cstheme="minorHAnsi"/>
          <w:i/>
          <w:color w:val="000000"/>
        </w:rPr>
        <w:t>m</w:t>
      </w:r>
      <w:r>
        <w:rPr>
          <w:rFonts w:cstheme="minorHAnsi"/>
          <w:i/>
          <w:color w:val="000000"/>
          <w:vertAlign w:val="superscript"/>
        </w:rPr>
        <w:t>2</w:t>
      </w:r>
      <w:proofErr w:type="spellEnd"/>
      <w:r>
        <w:rPr>
          <w:rFonts w:cstheme="minorHAnsi"/>
          <w:i/>
          <w:color w:val="000000"/>
          <w:vertAlign w:val="superscript"/>
        </w:rPr>
        <w:t xml:space="preserve">   </w:t>
      </w:r>
      <w:r>
        <w:rPr>
          <w:rFonts w:cstheme="minorHAnsi"/>
          <w:i/>
          <w:color w:val="000000"/>
        </w:rPr>
        <w:t xml:space="preserve">zlokalizowane w budynku </w:t>
      </w:r>
      <w:proofErr w:type="spellStart"/>
      <w:r>
        <w:rPr>
          <w:rFonts w:cstheme="minorHAnsi"/>
          <w:i/>
          <w:color w:val="000000"/>
        </w:rPr>
        <w:t>DPS</w:t>
      </w:r>
      <w:proofErr w:type="spellEnd"/>
      <w:r>
        <w:rPr>
          <w:rFonts w:cstheme="minorHAnsi"/>
          <w:i/>
          <w:color w:val="000000"/>
        </w:rPr>
        <w:t xml:space="preserve"> z przeznaczeniem na prowadzeni</w:t>
      </w:r>
      <w:r>
        <w:rPr>
          <w:rFonts w:cstheme="minorHAnsi"/>
          <w:i/>
          <w:color w:val="000000"/>
        </w:rPr>
        <w:t>e kuchni, stołówki, zmywalni i magazynu żywnościowego na okres świadczenia usług restauracyjnych.</w:t>
      </w:r>
    </w:p>
    <w:p w14:paraId="0794ECE0" w14:textId="77777777" w:rsidR="00667274" w:rsidRDefault="00671FDC">
      <w:pPr>
        <w:pStyle w:val="Akapitzlist"/>
        <w:suppressAutoHyphens/>
        <w:jc w:val="both"/>
        <w:textAlignment w:val="baseline"/>
      </w:pPr>
      <w:r>
        <w:rPr>
          <w:rFonts w:cstheme="minorHAnsi"/>
          <w:i/>
        </w:rPr>
        <w:t>Sprzęt, który jest własnością Zamawiającego, a stanowi wyposażenie kuchni, zostanie oddany w dzierżawę za odpłatnością, na podstawie odrębnej umowy</w:t>
      </w:r>
      <w:r>
        <w:rPr>
          <w:rFonts w:cstheme="minorHAnsi"/>
        </w:rPr>
        <w:t xml:space="preserve">. </w:t>
      </w:r>
    </w:p>
    <w:p w14:paraId="77500AD0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54BBCBAA" w14:textId="77777777" w:rsidR="00667274" w:rsidRDefault="00671FDC">
      <w:pPr>
        <w:pStyle w:val="Akapitzlist"/>
        <w:spacing w:after="0" w:line="240" w:lineRule="auto"/>
        <w:ind w:left="1418" w:hanging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7) </w:t>
      </w:r>
      <w:r>
        <w:rPr>
          <w:rFonts w:cstheme="minorHAnsi"/>
          <w:b/>
          <w:bCs/>
        </w:rPr>
        <w:tab/>
        <w:t xml:space="preserve">Zamawiający udostępnia w dokumentacji postępowania wzór umowy najmu oraz umowy dzierżawy wraz z załącznikiem stanowiącym wykaz dzierżawionego sprzętu. </w:t>
      </w:r>
    </w:p>
    <w:p w14:paraId="43812D92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cstheme="minorHAnsi"/>
          <w:highlight w:val="yellow"/>
        </w:rPr>
      </w:pPr>
    </w:p>
    <w:p w14:paraId="4DBE1AB2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Prosimy o udostępnienie informacji dotyczących średniomiesięcznych kosztów najmu </w:t>
      </w:r>
      <w:r>
        <w:rPr>
          <w:rFonts w:cstheme="minorHAnsi"/>
        </w:rPr>
        <w:t xml:space="preserve">pomieszczeń, dzierżawy sprzętu oraz średniomiesięcznych kosztów związanych z użytkowaniem </w:t>
      </w:r>
      <w:r>
        <w:rPr>
          <w:rFonts w:cstheme="minorHAnsi"/>
        </w:rPr>
        <w:lastRenderedPageBreak/>
        <w:t>mediów udostępnionych Wykonawcy przez Zamawiającego do realizacji usług restauracyjnych dla podopiecznych Domu Pomocy Społecznej.</w:t>
      </w:r>
    </w:p>
    <w:p w14:paraId="111304A5" w14:textId="77777777" w:rsidR="00667274" w:rsidRDefault="00667274">
      <w:pPr>
        <w:spacing w:after="0" w:line="240" w:lineRule="auto"/>
        <w:ind w:left="284"/>
        <w:jc w:val="both"/>
      </w:pPr>
    </w:p>
    <w:p w14:paraId="21A5E996" w14:textId="77777777" w:rsidR="00667274" w:rsidRDefault="00671FDC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8) </w:t>
      </w:r>
      <w:r>
        <w:rPr>
          <w:rFonts w:cstheme="minorHAnsi"/>
          <w:b/>
          <w:bCs/>
        </w:rPr>
        <w:tab/>
        <w:t>Miesięczny koszt najmu brutt</w:t>
      </w:r>
      <w:r>
        <w:rPr>
          <w:rFonts w:cstheme="minorHAnsi"/>
          <w:b/>
          <w:bCs/>
        </w:rPr>
        <w:t>o – 2.092,07 zł</w:t>
      </w:r>
    </w:p>
    <w:p w14:paraId="74FEE972" w14:textId="77777777" w:rsidR="00667274" w:rsidRDefault="00671FDC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Miesięczny kosz dzierżawy brutto – 332,49 zł </w:t>
      </w:r>
    </w:p>
    <w:p w14:paraId="724E9EF7" w14:textId="77777777" w:rsidR="00667274" w:rsidRDefault="00671FDC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Średniomiesięczne koszty użytkowania mediów brutto – 3.150 zł.</w:t>
      </w:r>
    </w:p>
    <w:p w14:paraId="4D3560F1" w14:textId="77777777" w:rsidR="00667274" w:rsidRDefault="00667274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</w:p>
    <w:p w14:paraId="13D4D718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b/>
          <w:bCs/>
        </w:rPr>
        <w:t xml:space="preserve">Prosimy o wyjaśnienie zapisów </w:t>
      </w:r>
      <w:proofErr w:type="spellStart"/>
      <w:r>
        <w:rPr>
          <w:rFonts w:cstheme="minorHAnsi"/>
          <w:b/>
          <w:bCs/>
        </w:rPr>
        <w:t>SWZ</w:t>
      </w:r>
      <w:proofErr w:type="spellEnd"/>
      <w:r>
        <w:rPr>
          <w:rFonts w:cstheme="minorHAnsi"/>
          <w:b/>
          <w:bCs/>
        </w:rPr>
        <w:t xml:space="preserve"> rozdz. 8.5 Podmiotowe środki dowodowe  wymagane od Wykonawcy: Zamawiający w tym punkcie wymaga</w:t>
      </w:r>
      <w:r>
        <w:rPr>
          <w:rFonts w:cstheme="minorHAnsi"/>
          <w:b/>
          <w:bCs/>
        </w:rPr>
        <w:t>:</w:t>
      </w:r>
    </w:p>
    <w:p w14:paraId="674C6984" w14:textId="77777777" w:rsidR="00667274" w:rsidRDefault="00671FDC">
      <w:pPr>
        <w:pStyle w:val="Akapitzlist"/>
        <w:spacing w:after="0" w:line="240" w:lineRule="auto"/>
        <w:ind w:left="644"/>
        <w:jc w:val="both"/>
      </w:pPr>
      <w:r>
        <w:rPr>
          <w:rFonts w:cstheme="minorHAnsi"/>
        </w:rPr>
        <w:t>Kopia decyzji właściwego miejscowo Państwowego Powiatowego Inspektora Sanitarnego polegająca na zatwierdzeniu zakładu – kuchni Wykonawcy (</w:t>
      </w:r>
      <w:r>
        <w:rPr>
          <w:rFonts w:cstheme="minorHAnsi"/>
          <w:b/>
        </w:rPr>
        <w:t>której będzie on używał w celu  przygotowania posiłków dla Zamawiającego</w:t>
      </w:r>
      <w:r>
        <w:rPr>
          <w:rFonts w:cstheme="minorHAnsi"/>
        </w:rPr>
        <w:t>) oraz wpis do rejestru zakładów podlegający</w:t>
      </w:r>
      <w:r>
        <w:rPr>
          <w:rFonts w:cstheme="minorHAnsi"/>
        </w:rPr>
        <w:t>ch urzędowej kontroli organów Państwowej Inspekcji Sanitarnej.</w:t>
      </w:r>
    </w:p>
    <w:p w14:paraId="7978D6D3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2BD64FBE" w14:textId="77777777" w:rsidR="00667274" w:rsidRDefault="00671FDC">
      <w:pPr>
        <w:pStyle w:val="Akapitzlist"/>
        <w:spacing w:after="0" w:line="240" w:lineRule="auto"/>
        <w:ind w:left="644"/>
        <w:jc w:val="both"/>
      </w:pPr>
      <w:r>
        <w:rPr>
          <w:rFonts w:cstheme="minorHAnsi"/>
        </w:rPr>
        <w:t xml:space="preserve">Zgodnie z treścią </w:t>
      </w:r>
      <w:proofErr w:type="spellStart"/>
      <w:r>
        <w:rPr>
          <w:rFonts w:cstheme="minorHAnsi"/>
        </w:rPr>
        <w:t>SWZ</w:t>
      </w:r>
      <w:proofErr w:type="spellEnd"/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OPZ</w:t>
      </w:r>
      <w:proofErr w:type="spellEnd"/>
      <w:r>
        <w:rPr>
          <w:rFonts w:cstheme="minorHAnsi"/>
        </w:rPr>
        <w:t xml:space="preserve"> i pozostałych dokumentów postępowania, Wykonawca ma realizować usługę restauracyjną </w:t>
      </w:r>
      <w:r>
        <w:rPr>
          <w:rFonts w:eastAsia="Calibri" w:cstheme="minorHAnsi"/>
        </w:rPr>
        <w:t>dla mieszkańców Domu Pomocy Społecznej w Łodzi przy ul. Rojnej 15 w roku 2022 na</w:t>
      </w:r>
      <w:r>
        <w:rPr>
          <w:rFonts w:eastAsia="Calibri" w:cstheme="minorHAnsi"/>
        </w:rPr>
        <w:t xml:space="preserve"> bazie pomieszczeń kuchennych udostępnionych przez Zamawiającego Wykonawcy w ramach odrębnej umowy dzierżawy /najmu.</w:t>
      </w:r>
    </w:p>
    <w:p w14:paraId="57BE05DD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eastAsia="Calibri" w:cstheme="minorHAnsi"/>
        </w:rPr>
      </w:pPr>
    </w:p>
    <w:p w14:paraId="2FF3C0F5" w14:textId="77777777" w:rsidR="00667274" w:rsidRDefault="00671FDC">
      <w:pPr>
        <w:pStyle w:val="Akapitzlist"/>
        <w:spacing w:after="0" w:line="240" w:lineRule="auto"/>
        <w:ind w:left="644"/>
        <w:jc w:val="both"/>
      </w:pPr>
      <w:r>
        <w:rPr>
          <w:rFonts w:eastAsia="Calibri" w:cstheme="minorHAnsi"/>
        </w:rPr>
        <w:t>W przypadku pomieszczeń  kuchennych w obiekcie przy ul. Rojnej 15 w Łodzi potencjalni Wykonawcy (poza obecnym Wykonawcą) nie mogą dysponow</w:t>
      </w:r>
      <w:r>
        <w:rPr>
          <w:rFonts w:eastAsia="Calibri" w:cstheme="minorHAnsi"/>
        </w:rPr>
        <w:t>ać ww. dokumentem . W związku z powyższym prosimy o uchylenie powyższego zapisu lub zmianę na poprawny.</w:t>
      </w:r>
    </w:p>
    <w:p w14:paraId="353E5065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eastAsia="Calibri" w:cstheme="minorHAnsi"/>
        </w:rPr>
      </w:pPr>
    </w:p>
    <w:p w14:paraId="18F30320" w14:textId="2E998E58" w:rsidR="00667274" w:rsidRPr="00F512F0" w:rsidRDefault="00671FDC" w:rsidP="00F512F0">
      <w:pPr>
        <w:pStyle w:val="Akapitzlist"/>
        <w:spacing w:after="0" w:line="240" w:lineRule="auto"/>
        <w:ind w:left="1134" w:hanging="567"/>
        <w:jc w:val="both"/>
        <w:rPr>
          <w:b/>
          <w:bCs/>
        </w:rPr>
      </w:pPr>
      <w:r w:rsidRPr="00F512F0">
        <w:rPr>
          <w:rFonts w:eastAsia="Calibri" w:cstheme="minorHAnsi"/>
          <w:b/>
          <w:bCs/>
        </w:rPr>
        <w:t xml:space="preserve">ad 9) </w:t>
      </w:r>
      <w:r w:rsidRPr="00F512F0">
        <w:rPr>
          <w:rFonts w:eastAsia="Calibri" w:cstheme="minorHAnsi"/>
          <w:b/>
          <w:bCs/>
        </w:rPr>
        <w:t xml:space="preserve">Wyrażamy zgodę na zmianę –  w miejsce dotychczasowego wymogu „Kopia decyzji właściwego miejscowo Państwowego Powiatowego Inspektora Sanitarnego </w:t>
      </w:r>
      <w:r w:rsidRPr="00F512F0">
        <w:rPr>
          <w:rFonts w:eastAsia="Calibri" w:cstheme="minorHAnsi"/>
          <w:b/>
          <w:bCs/>
        </w:rPr>
        <w:t>polegająca n</w:t>
      </w:r>
      <w:bookmarkStart w:id="0" w:name="__DdeLink__388_2077519044"/>
      <w:r w:rsidRPr="00F512F0">
        <w:rPr>
          <w:rFonts w:eastAsia="Calibri" w:cstheme="minorHAnsi"/>
          <w:b/>
          <w:bCs/>
        </w:rPr>
        <w:t>a zatwierdzeniu zakładu – kuchni Wykonawcy (</w:t>
      </w:r>
      <w:r w:rsidRPr="00F512F0">
        <w:rPr>
          <w:rFonts w:eastAsia="Calibri" w:cstheme="minorHAnsi"/>
          <w:b/>
          <w:bCs/>
        </w:rPr>
        <w:t>której będzie on używał w celu  przygotowania posiłków dla Zamawiającego</w:t>
      </w:r>
      <w:r w:rsidRPr="00F512F0">
        <w:rPr>
          <w:rFonts w:eastAsia="Calibri" w:cstheme="minorHAnsi"/>
          <w:b/>
          <w:bCs/>
        </w:rPr>
        <w:t>) oraz wpis do rejestru zakładów podlegających urzędowej kontroli organów Państwowej Inspekcji Sanitarnej</w:t>
      </w:r>
      <w:bookmarkEnd w:id="0"/>
      <w:r w:rsidRPr="00F512F0">
        <w:rPr>
          <w:rFonts w:eastAsia="Calibri" w:cstheme="minorHAnsi"/>
          <w:b/>
          <w:bCs/>
        </w:rPr>
        <w:t>.”, wprowadza się wymóg</w:t>
      </w:r>
      <w:r w:rsidRPr="00F512F0">
        <w:rPr>
          <w:rFonts w:eastAsia="Calibri" w:cstheme="minorHAnsi"/>
          <w:b/>
          <w:bCs/>
        </w:rPr>
        <w:t>:</w:t>
      </w:r>
    </w:p>
    <w:p w14:paraId="3DCBAE9A" w14:textId="77777777" w:rsidR="00667274" w:rsidRPr="00F512F0" w:rsidRDefault="00671FDC" w:rsidP="00F512F0">
      <w:pPr>
        <w:pStyle w:val="Akapitzlist"/>
        <w:spacing w:after="0" w:line="240" w:lineRule="auto"/>
        <w:ind w:left="1134"/>
        <w:jc w:val="both"/>
        <w:rPr>
          <w:rFonts w:eastAsia="Calibri" w:cstheme="minorHAnsi"/>
          <w:b/>
          <w:bCs/>
        </w:rPr>
      </w:pPr>
      <w:r w:rsidRPr="00F512F0">
        <w:rPr>
          <w:rFonts w:eastAsia="Calibri" w:cstheme="minorHAnsi"/>
          <w:b/>
          <w:bCs/>
        </w:rPr>
        <w:t>„</w:t>
      </w:r>
      <w:r w:rsidRPr="00F512F0">
        <w:rPr>
          <w:rFonts w:ascii="Calibri" w:eastAsia="Calibri" w:hAnsi="Calibri" w:cstheme="minorHAnsi"/>
          <w:b/>
          <w:bCs/>
          <w:color w:val="000000"/>
        </w:rPr>
        <w:t xml:space="preserve">oświadczenie, że Wykonawca wdrożył i stosuje w szczególności zasady systemu </w:t>
      </w:r>
      <w:proofErr w:type="spellStart"/>
      <w:r w:rsidRPr="00F512F0">
        <w:rPr>
          <w:rFonts w:ascii="Calibri" w:eastAsia="Calibri" w:hAnsi="Calibri" w:cstheme="minorHAnsi"/>
          <w:b/>
          <w:bCs/>
          <w:color w:val="000000"/>
        </w:rPr>
        <w:t>HACCP</w:t>
      </w:r>
      <w:proofErr w:type="spellEnd"/>
      <w:r w:rsidRPr="00F512F0">
        <w:rPr>
          <w:rFonts w:ascii="Calibri" w:eastAsia="Calibri" w:hAnsi="Calibri" w:cstheme="minorHAnsi"/>
          <w:b/>
          <w:bCs/>
          <w:color w:val="000000"/>
        </w:rPr>
        <w:t xml:space="preserve">, tj. Systemu Analizy Kontroli i Krytycznych Punktów Kontroli oraz zasady </w:t>
      </w:r>
      <w:proofErr w:type="spellStart"/>
      <w:r w:rsidRPr="00F512F0">
        <w:rPr>
          <w:rFonts w:ascii="Calibri" w:eastAsia="Calibri" w:hAnsi="Calibri" w:cstheme="minorHAnsi"/>
          <w:b/>
          <w:bCs/>
          <w:color w:val="000000"/>
        </w:rPr>
        <w:t>GMP</w:t>
      </w:r>
      <w:proofErr w:type="spellEnd"/>
      <w:r w:rsidRPr="00F512F0">
        <w:rPr>
          <w:rFonts w:ascii="Calibri" w:eastAsia="Calibri" w:hAnsi="Calibri" w:cstheme="minorHAnsi"/>
          <w:b/>
          <w:bCs/>
          <w:color w:val="000000"/>
        </w:rPr>
        <w:t xml:space="preserve">, tj. Dobrej Praktyki Produkcyjnej i </w:t>
      </w:r>
      <w:proofErr w:type="spellStart"/>
      <w:r w:rsidRPr="00F512F0">
        <w:rPr>
          <w:rFonts w:ascii="Calibri" w:eastAsia="Calibri" w:hAnsi="Calibri" w:cstheme="minorHAnsi"/>
          <w:b/>
          <w:bCs/>
          <w:color w:val="000000"/>
        </w:rPr>
        <w:t>GHP</w:t>
      </w:r>
      <w:proofErr w:type="spellEnd"/>
      <w:r w:rsidRPr="00F512F0">
        <w:rPr>
          <w:rFonts w:ascii="Calibri" w:eastAsia="Calibri" w:hAnsi="Calibri" w:cstheme="minorHAnsi"/>
          <w:b/>
          <w:bCs/>
          <w:color w:val="000000"/>
        </w:rPr>
        <w:t>, tj. Dobrej Praktyki Higienicznej;</w:t>
      </w:r>
      <w:r w:rsidRPr="00F512F0">
        <w:rPr>
          <w:rFonts w:ascii="Calibri" w:eastAsia="Calibri" w:hAnsi="Calibri" w:cstheme="minorHAnsi"/>
          <w:b/>
          <w:bCs/>
        </w:rPr>
        <w:t xml:space="preserve"> przy czym Wykonawca</w:t>
      </w:r>
      <w:r w:rsidRPr="00F512F0">
        <w:rPr>
          <w:rFonts w:ascii="Calibri" w:eastAsia="Calibri" w:hAnsi="Calibri" w:cstheme="minorHAnsi"/>
          <w:b/>
          <w:bCs/>
        </w:rPr>
        <w:t xml:space="preserve"> zobowiązuje się do uzyskania zatwierdzeniu zakładu – kuchni Wykonawcy (</w:t>
      </w:r>
      <w:r w:rsidRPr="00F512F0">
        <w:rPr>
          <w:rFonts w:ascii="Calibri" w:eastAsia="Calibri" w:hAnsi="Calibri" w:cstheme="minorHAnsi"/>
          <w:b/>
          <w:bCs/>
        </w:rPr>
        <w:t>której będzie on używał w celu  przygotowania posiłków dla Zamawiającego</w:t>
      </w:r>
      <w:r w:rsidRPr="00F512F0">
        <w:rPr>
          <w:rFonts w:ascii="Calibri" w:eastAsia="Calibri" w:hAnsi="Calibri" w:cstheme="minorHAnsi"/>
          <w:b/>
          <w:bCs/>
        </w:rPr>
        <w:t>) oraz wpisu do rejestru zakładów podlegających urzędowej kontroli organów Państwowej Inspekcji Sanitarnej, niez</w:t>
      </w:r>
      <w:r w:rsidRPr="00F512F0">
        <w:rPr>
          <w:rFonts w:ascii="Calibri" w:eastAsia="Calibri" w:hAnsi="Calibri" w:cstheme="minorHAnsi"/>
          <w:b/>
          <w:bCs/>
        </w:rPr>
        <w:t>włocznie po podpisaniu umowy.”</w:t>
      </w:r>
    </w:p>
    <w:p w14:paraId="49F62AD4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eastAsia="Calibri" w:cstheme="minorHAnsi"/>
        </w:rPr>
      </w:pPr>
    </w:p>
    <w:p w14:paraId="03D5DB8A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theme="minorHAnsi"/>
        </w:rPr>
        <w:t xml:space="preserve">Prosimy o udostępnienie aktualnych decyzji wydanych przez organy kontroli sanitarnej dopuszczających pomieszczenia udostępnione Wykonawcy do prowadzenia przygotowania posiłków dla mieszkańców </w:t>
      </w:r>
      <w:proofErr w:type="spellStart"/>
      <w:r>
        <w:rPr>
          <w:rFonts w:eastAsia="Calibri" w:cstheme="minorHAnsi"/>
        </w:rPr>
        <w:t>DPS</w:t>
      </w:r>
      <w:proofErr w:type="spellEnd"/>
      <w:r>
        <w:rPr>
          <w:rFonts w:eastAsia="Calibri" w:cstheme="minorHAnsi"/>
        </w:rPr>
        <w:t xml:space="preserve"> przy ul. Rojnej 15. </w:t>
      </w:r>
    </w:p>
    <w:p w14:paraId="3E53EC6A" w14:textId="77777777" w:rsidR="00667274" w:rsidRDefault="00667274">
      <w:pPr>
        <w:spacing w:after="0" w:line="240" w:lineRule="auto"/>
        <w:ind w:left="284"/>
        <w:jc w:val="both"/>
      </w:pPr>
    </w:p>
    <w:p w14:paraId="34A16996" w14:textId="77777777" w:rsidR="00667274" w:rsidRPr="00F512F0" w:rsidRDefault="00671FDC">
      <w:pPr>
        <w:spacing w:after="0" w:line="240" w:lineRule="auto"/>
        <w:ind w:left="1276" w:hanging="632"/>
        <w:jc w:val="both"/>
        <w:rPr>
          <w:rFonts w:cstheme="minorHAnsi"/>
        </w:rPr>
      </w:pPr>
      <w:r w:rsidRPr="00F512F0">
        <w:rPr>
          <w:rFonts w:eastAsia="Calibri" w:cstheme="minorHAnsi"/>
          <w:b/>
          <w:bCs/>
        </w:rPr>
        <w:t xml:space="preserve">ad 10) Zamawiający </w:t>
      </w:r>
      <w:r w:rsidRPr="00F512F0">
        <w:rPr>
          <w:rFonts w:eastAsia="Calibri" w:cstheme="minorHAnsi"/>
          <w:b/>
          <w:bCs/>
        </w:rPr>
        <w:t xml:space="preserve">nie był adresatem wskazanych decyzji, wobec czego nie ma możliwości ich udostępnienia. </w:t>
      </w:r>
    </w:p>
    <w:p w14:paraId="2F5C797B" w14:textId="77777777" w:rsidR="00667274" w:rsidRDefault="00667274">
      <w:pPr>
        <w:pStyle w:val="Akapitzlist"/>
        <w:spacing w:after="0" w:line="240" w:lineRule="auto"/>
        <w:jc w:val="both"/>
        <w:rPr>
          <w:rFonts w:eastAsia="Calibri" w:cstheme="minorHAnsi"/>
          <w:highlight w:val="yellow"/>
        </w:rPr>
      </w:pPr>
    </w:p>
    <w:p w14:paraId="09AD434C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theme="minorHAnsi"/>
        </w:rPr>
        <w:t>Prosimy o informację, czy w odniesieniu do udostępnianych przez Zamawiającego pomieszczeń kuchni właściwy miejscowo organ kontroli sanitarnej Państwowego Powiatowego I</w:t>
      </w:r>
      <w:r>
        <w:rPr>
          <w:rFonts w:eastAsia="Calibri" w:cstheme="minorHAnsi"/>
        </w:rPr>
        <w:t xml:space="preserve">nspektora Sanitarnego wydał jakieś zalecenia dotyczące dzierżawionych pomieszczeń przeznaczonych do produkcji posiłków dla mieszkańców </w:t>
      </w:r>
      <w:proofErr w:type="spellStart"/>
      <w:r>
        <w:rPr>
          <w:rFonts w:eastAsia="Calibri" w:cstheme="minorHAnsi"/>
        </w:rPr>
        <w:t>DPS</w:t>
      </w:r>
      <w:proofErr w:type="spellEnd"/>
      <w:r>
        <w:rPr>
          <w:rFonts w:eastAsia="Calibri" w:cstheme="minorHAnsi"/>
        </w:rPr>
        <w:t xml:space="preserve"> Rojna. Jeśli tak prosimy o ich udostępnienie, oraz informację, czy obecny Wykonawca zrealizował wszystkie ewentualne </w:t>
      </w:r>
      <w:r>
        <w:rPr>
          <w:rFonts w:eastAsia="Calibri" w:cstheme="minorHAnsi"/>
        </w:rPr>
        <w:t>zalecenia w tym zakresie.</w:t>
      </w:r>
    </w:p>
    <w:p w14:paraId="56FB6564" w14:textId="77777777" w:rsidR="00667274" w:rsidRDefault="00667274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056DA2AB" w14:textId="77777777" w:rsidR="00667274" w:rsidRDefault="00671FDC">
      <w:pPr>
        <w:pStyle w:val="Akapitzlist"/>
        <w:spacing w:after="0" w:line="240" w:lineRule="auto"/>
        <w:ind w:left="1418" w:hanging="698"/>
        <w:jc w:val="both"/>
        <w:rPr>
          <w:rFonts w:cstheme="minorHAnsi"/>
          <w:b/>
          <w:bCs/>
        </w:rPr>
      </w:pPr>
      <w:r>
        <w:rPr>
          <w:rFonts w:eastAsia="Calibri" w:cstheme="minorHAnsi"/>
          <w:b/>
          <w:bCs/>
        </w:rPr>
        <w:t xml:space="preserve">ad 11) </w:t>
      </w:r>
      <w:r>
        <w:rPr>
          <w:rFonts w:eastAsia="Calibri" w:cstheme="minorHAnsi"/>
          <w:b/>
          <w:bCs/>
        </w:rPr>
        <w:tab/>
        <w:t>Państwowy Powiatowy Inspektor Sanitarny nie przekazał Zmawiającemu informacji w tym zakresie.</w:t>
      </w:r>
    </w:p>
    <w:p w14:paraId="5A063ED4" w14:textId="77777777" w:rsidR="00667274" w:rsidRDefault="00667274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3CA53A82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theme="minorHAnsi"/>
        </w:rPr>
        <w:lastRenderedPageBreak/>
        <w:t xml:space="preserve">Czy wykonawca przed przystąpieniem do realizacji usług restauracyjnych dla mieszkańców </w:t>
      </w:r>
      <w:proofErr w:type="spellStart"/>
      <w:r>
        <w:rPr>
          <w:rFonts w:eastAsia="Calibri" w:cstheme="minorHAnsi"/>
        </w:rPr>
        <w:t>DPS</w:t>
      </w:r>
      <w:proofErr w:type="spellEnd"/>
      <w:r>
        <w:rPr>
          <w:rFonts w:eastAsia="Calibri" w:cstheme="minorHAnsi"/>
        </w:rPr>
        <w:t xml:space="preserve"> Rojna będzie zobowiązany do przepro</w:t>
      </w:r>
      <w:r>
        <w:rPr>
          <w:rFonts w:eastAsia="Calibri" w:cstheme="minorHAnsi"/>
        </w:rPr>
        <w:t xml:space="preserve">wadzenia jakichkolwiek prac remontowych, adaptacyjnych czy modernizacyjnych udostępnionych pomieszczeń. Jeśli tak, prosimy o określenie zakresu prac niezbędnych do przeprowadzenia przed rozpoczęciem realizacji usługi. </w:t>
      </w:r>
    </w:p>
    <w:p w14:paraId="29C271DB" w14:textId="77777777" w:rsidR="00667274" w:rsidRDefault="00667274">
      <w:pPr>
        <w:pStyle w:val="Akapitzlist"/>
        <w:spacing w:after="0" w:line="240" w:lineRule="auto"/>
        <w:ind w:left="644"/>
        <w:jc w:val="both"/>
      </w:pPr>
    </w:p>
    <w:p w14:paraId="2396B63A" w14:textId="77777777" w:rsidR="00667274" w:rsidRPr="00F512F0" w:rsidRDefault="00671FDC">
      <w:pPr>
        <w:pStyle w:val="Akapitzlist"/>
        <w:spacing w:after="0" w:line="240" w:lineRule="auto"/>
        <w:jc w:val="both"/>
        <w:rPr>
          <w:rFonts w:cstheme="minorHAnsi"/>
        </w:rPr>
      </w:pPr>
      <w:r w:rsidRPr="00F512F0">
        <w:rPr>
          <w:rFonts w:eastAsia="Calibri" w:cstheme="minorHAnsi"/>
          <w:b/>
          <w:bCs/>
        </w:rPr>
        <w:t>ad 12) Żadne wskazane w zapytaniu pr</w:t>
      </w:r>
      <w:r w:rsidRPr="00F512F0">
        <w:rPr>
          <w:rFonts w:eastAsia="Calibri" w:cstheme="minorHAnsi"/>
          <w:b/>
          <w:bCs/>
        </w:rPr>
        <w:t>ace nie są przedmiotem postępowania.</w:t>
      </w:r>
    </w:p>
    <w:p w14:paraId="67D9967A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216EA422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theme="minorHAnsi"/>
        </w:rPr>
        <w:t>Prosimy o informację czy Zamawiający dopuszcza wykorzystanie przez Wykonawcę pomieszczeń kuchennych do prowadzenia przygotowania posiłków dla odbiorców zewnętrznych . Jeśli tak to wprowadza  w tym zakresie jakiekolwiek</w:t>
      </w:r>
      <w:r>
        <w:rPr>
          <w:rFonts w:eastAsia="Calibri" w:cstheme="minorHAnsi"/>
        </w:rPr>
        <w:t xml:space="preserve"> regulacje.</w:t>
      </w:r>
    </w:p>
    <w:p w14:paraId="2C9B6FB7" w14:textId="77777777" w:rsidR="00667274" w:rsidRDefault="00667274">
      <w:pPr>
        <w:spacing w:after="0" w:line="240" w:lineRule="auto"/>
        <w:ind w:left="284"/>
        <w:jc w:val="both"/>
      </w:pPr>
    </w:p>
    <w:p w14:paraId="62197E45" w14:textId="77777777" w:rsidR="00667274" w:rsidRDefault="00671FDC">
      <w:pPr>
        <w:pStyle w:val="Akapitzlist"/>
        <w:spacing w:after="0" w:line="240" w:lineRule="auto"/>
        <w:ind w:left="1418" w:hanging="698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ad 13) Zamawiający dopuszcza wykorzystanie pomieszczeń kuchennych do przygotowania posiłków dla odbiorców zewnętrznych i nie wprowadza w tym zakresie żadnych regulacji. </w:t>
      </w:r>
    </w:p>
    <w:p w14:paraId="070DFF27" w14:textId="77777777" w:rsidR="00667274" w:rsidRDefault="00667274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3F0225BA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>Zamawiający zapisał w projekcie umowy zobowiązanie Wykonawcy do dokonywa</w:t>
      </w:r>
      <w:r>
        <w:rPr>
          <w:rFonts w:cstheme="minorHAnsi"/>
        </w:rPr>
        <w:t>nia następujących czynności w pomieszczeniach udostępnionych do realizacji usługi :</w:t>
      </w:r>
    </w:p>
    <w:p w14:paraId="506E3101" w14:textId="77777777" w:rsidR="00667274" w:rsidRDefault="00671FDC">
      <w:pPr>
        <w:pStyle w:val="Akapitzlist"/>
        <w:spacing w:after="0" w:line="240" w:lineRule="auto"/>
        <w:ind w:left="644"/>
        <w:jc w:val="both"/>
      </w:pPr>
      <w:r>
        <w:rPr>
          <w:rFonts w:cstheme="minorHAnsi"/>
          <w:i/>
        </w:rPr>
        <w:t>Przeglądu instalacji technicznych (przewodów wentylacyjnych, instalacji elektrycznej i gazowej) oraz zabezpieczenia użytkowanych pomieszczeń pod względem przeciwpożarowym</w:t>
      </w:r>
    </w:p>
    <w:p w14:paraId="2E5AC470" w14:textId="77777777" w:rsidR="00667274" w:rsidRDefault="00671FDC">
      <w:pPr>
        <w:pStyle w:val="Akapitzlist"/>
        <w:spacing w:after="0" w:line="240" w:lineRule="auto"/>
        <w:ind w:left="644"/>
        <w:jc w:val="both"/>
        <w:rPr>
          <w:rFonts w:cstheme="minorHAnsi"/>
        </w:rPr>
      </w:pPr>
      <w:r>
        <w:rPr>
          <w:rFonts w:cstheme="minorHAnsi"/>
        </w:rPr>
        <w:t>Prosimy  o informacje kiedy obecny wykonawca przeprowadził ww. przeglądy, czy ww. instalacje są sprawne, czy wymagają przeprowadzenia ewentualnych modernizacji lub dodatkowych czynności.</w:t>
      </w:r>
    </w:p>
    <w:p w14:paraId="6B2EC4B1" w14:textId="77777777" w:rsidR="00667274" w:rsidRDefault="00667274">
      <w:pPr>
        <w:pStyle w:val="Akapitzlist"/>
        <w:spacing w:after="0" w:line="240" w:lineRule="auto"/>
        <w:ind w:left="644"/>
        <w:jc w:val="both"/>
      </w:pPr>
    </w:p>
    <w:p w14:paraId="7C3CA97E" w14:textId="77777777" w:rsidR="00667274" w:rsidRDefault="00671FDC">
      <w:pPr>
        <w:pStyle w:val="Akapitzlist"/>
        <w:spacing w:after="0" w:line="240" w:lineRule="auto"/>
        <w:ind w:left="1418" w:hanging="774"/>
        <w:jc w:val="both"/>
      </w:pPr>
      <w:r>
        <w:rPr>
          <w:rFonts w:cstheme="minorHAnsi"/>
          <w:b/>
          <w:bCs/>
        </w:rPr>
        <w:t xml:space="preserve">ad 14) </w:t>
      </w:r>
      <w:r>
        <w:rPr>
          <w:rFonts w:cstheme="minorHAnsi"/>
          <w:b/>
          <w:bCs/>
        </w:rPr>
        <w:tab/>
        <w:t>Przegląd wentylacji przeprowadzony był w lipcu 2021 r., inst</w:t>
      </w:r>
      <w:r>
        <w:rPr>
          <w:rFonts w:cstheme="minorHAnsi"/>
          <w:b/>
          <w:bCs/>
        </w:rPr>
        <w:t xml:space="preserve">alacji elektrycznej w październiku 2021 r. , przegląd instalacji gazowej przeprowadzony zostanie 24.11.2021 roku, przegląd pomieszczeń pod względem p.poż. (gaśnice, hydranty) w marcu 2021 r. </w:t>
      </w:r>
      <w:r w:rsidRPr="00F512F0">
        <w:rPr>
          <w:rFonts w:cstheme="minorHAnsi"/>
          <w:b/>
          <w:bCs/>
        </w:rPr>
        <w:t xml:space="preserve">Wszystkie instalacje są sprawne. </w:t>
      </w:r>
    </w:p>
    <w:p w14:paraId="3E3F35E4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1A03540E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>Prosimy o informacje, czy wszy</w:t>
      </w:r>
      <w:r>
        <w:rPr>
          <w:rFonts w:cstheme="minorHAnsi"/>
        </w:rPr>
        <w:t>stkie instalacje (elektryczna, wodno-kanalizacyjna, wentylacyjna, w dzierżawionych pomieszczeniach są sprawne i nie wymagają dodatkowych nakładów, czy odpływy kanalizacyjne są drożne . Prosimy o potwierdzenie, że obecny wykonawca usługi będzie zobowiązanyc</w:t>
      </w:r>
      <w:r>
        <w:rPr>
          <w:rFonts w:cstheme="minorHAnsi"/>
        </w:rPr>
        <w:t xml:space="preserve">h do wykonania wszelkich prac naprawczych i modernizacyjnych, pozwalających na przekazanie nowemu wykonawcy instalacji w sprawnym stanie. </w:t>
      </w:r>
    </w:p>
    <w:p w14:paraId="0CBC69F7" w14:textId="77777777" w:rsidR="00667274" w:rsidRDefault="00667274">
      <w:pPr>
        <w:pStyle w:val="Akapitzlist"/>
        <w:spacing w:after="0" w:line="240" w:lineRule="auto"/>
        <w:ind w:left="644"/>
        <w:jc w:val="both"/>
      </w:pPr>
    </w:p>
    <w:p w14:paraId="3339EA25" w14:textId="77777777" w:rsidR="00667274" w:rsidRDefault="00671FDC">
      <w:pPr>
        <w:pStyle w:val="Akapitzlist"/>
        <w:spacing w:after="0" w:line="240" w:lineRule="auto"/>
        <w:ind w:left="1418" w:hanging="69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15) </w:t>
      </w:r>
      <w:r>
        <w:rPr>
          <w:rFonts w:cstheme="minorHAnsi"/>
          <w:b/>
          <w:bCs/>
        </w:rPr>
        <w:tab/>
        <w:t>Potwierdzamy, iż wszystkie instalacje w najmowanych pomieszczeniach są sprawne, dotychczasowy Wykonawca wywi</w:t>
      </w:r>
      <w:r>
        <w:rPr>
          <w:rFonts w:cstheme="minorHAnsi"/>
          <w:b/>
          <w:bCs/>
        </w:rPr>
        <w:t xml:space="preserve">ązywał się z konserwacji tych urządzeń i informujemy, że nie będziemy zobowiązywać dotychczasowego Wykonawcy do wykonania jakichkolwiek prac naprawczych i modernizacyjnych. </w:t>
      </w:r>
    </w:p>
    <w:p w14:paraId="4FD856DF" w14:textId="77777777" w:rsidR="00667274" w:rsidRDefault="00667274">
      <w:pPr>
        <w:pStyle w:val="Akapitzlist"/>
        <w:spacing w:after="0" w:line="240" w:lineRule="auto"/>
        <w:jc w:val="both"/>
        <w:rPr>
          <w:rFonts w:cstheme="minorHAnsi"/>
        </w:rPr>
      </w:pPr>
    </w:p>
    <w:p w14:paraId="39898327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</w:pPr>
      <w:r>
        <w:rPr>
          <w:rFonts w:cstheme="minorHAnsi"/>
        </w:rPr>
        <w:t> Prosimy o szczegółowe informacje, nt. realnego stanu  zużycia sprzęt  udostępnio</w:t>
      </w:r>
      <w:r>
        <w:rPr>
          <w:rFonts w:cstheme="minorHAnsi"/>
        </w:rPr>
        <w:t>nego Wykonawcy w ramach umowy dzierżawy. Prosimy o udostępnienie wykazu sprzętowego z określonymi  datami produkcji ww. sprzętu oraz stopniem zużycia poszczególnych składników oddanych w najem Wykonawcy.</w:t>
      </w:r>
    </w:p>
    <w:p w14:paraId="6B793659" w14:textId="77777777" w:rsidR="00667274" w:rsidRDefault="00667274">
      <w:pPr>
        <w:spacing w:after="0" w:line="240" w:lineRule="auto"/>
        <w:ind w:left="360"/>
        <w:jc w:val="both"/>
      </w:pPr>
    </w:p>
    <w:p w14:paraId="2426E39A" w14:textId="77777777" w:rsidR="00667274" w:rsidRDefault="00671FDC">
      <w:pPr>
        <w:spacing w:after="0" w:line="240" w:lineRule="auto"/>
        <w:ind w:left="1418" w:hanging="71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ad 16) </w:t>
      </w:r>
      <w:r>
        <w:rPr>
          <w:rFonts w:cs="Calibri"/>
          <w:b/>
          <w:bCs/>
        </w:rPr>
        <w:tab/>
        <w:t>Sprzęt jest sprawny. Możliwa ocena w trakci</w:t>
      </w:r>
      <w:r>
        <w:rPr>
          <w:rFonts w:cs="Calibri"/>
          <w:b/>
          <w:bCs/>
        </w:rPr>
        <w:t xml:space="preserve">e wizji lokalnej. Wykaz sprzętu stanowi załącznik do wzoru umowy dzierżawy. </w:t>
      </w:r>
    </w:p>
    <w:p w14:paraId="02F65ABF" w14:textId="77777777" w:rsidR="00667274" w:rsidRDefault="00667274">
      <w:pPr>
        <w:pStyle w:val="Akapitzlist"/>
        <w:spacing w:after="0" w:line="240" w:lineRule="auto"/>
        <w:ind w:hanging="360"/>
        <w:jc w:val="both"/>
        <w:rPr>
          <w:rFonts w:cstheme="minorHAnsi"/>
        </w:rPr>
      </w:pPr>
    </w:p>
    <w:p w14:paraId="40041605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</w:pPr>
      <w:r>
        <w:rPr>
          <w:rFonts w:cstheme="minorHAnsi"/>
        </w:rPr>
        <w:t xml:space="preserve">Prosimy o informację jakim zakresie Wykonawca usługi będzie odpowiedzialny za stan i modernizację ewentualnie użytkowanych wind. Prosimy o udostępnienie wszystkich opinii </w:t>
      </w:r>
      <w:proofErr w:type="spellStart"/>
      <w:r>
        <w:rPr>
          <w:rFonts w:cstheme="minorHAnsi"/>
        </w:rPr>
        <w:t>UDT</w:t>
      </w:r>
      <w:proofErr w:type="spellEnd"/>
      <w:r>
        <w:rPr>
          <w:rFonts w:cstheme="minorHAnsi"/>
        </w:rPr>
        <w:t xml:space="preserve"> z o</w:t>
      </w:r>
      <w:r>
        <w:rPr>
          <w:rFonts w:cstheme="minorHAnsi"/>
        </w:rPr>
        <w:t xml:space="preserve">kresu realizacji umowy przez obecnego wykonawcę, oraz wszelkich protokołów z odbioru robót wykonanych zgodnie z zaleceniami </w:t>
      </w:r>
      <w:proofErr w:type="spellStart"/>
      <w:r>
        <w:rPr>
          <w:rFonts w:cstheme="minorHAnsi"/>
        </w:rPr>
        <w:t>UDT</w:t>
      </w:r>
      <w:proofErr w:type="spellEnd"/>
      <w:r>
        <w:rPr>
          <w:rFonts w:cstheme="minorHAnsi"/>
        </w:rPr>
        <w:t>.  Prosimy również o uszczegółowienie informacji, na temat ilości dźwigów udostępnionych Wykonawcy, określających jaki jest ich s</w:t>
      </w:r>
      <w:r>
        <w:rPr>
          <w:rFonts w:cstheme="minorHAnsi"/>
        </w:rPr>
        <w:t xml:space="preserve">tan, oraz wszelkich aktualnych decyzji </w:t>
      </w:r>
      <w:proofErr w:type="spellStart"/>
      <w:r>
        <w:rPr>
          <w:rFonts w:cstheme="minorHAnsi"/>
        </w:rPr>
        <w:t>UDT</w:t>
      </w:r>
      <w:proofErr w:type="spellEnd"/>
      <w:r>
        <w:rPr>
          <w:rFonts w:cstheme="minorHAnsi"/>
        </w:rPr>
        <w:t xml:space="preserve"> wydanych do ww. dźwigów.</w:t>
      </w:r>
    </w:p>
    <w:p w14:paraId="77CDA657" w14:textId="77777777" w:rsidR="00667274" w:rsidRDefault="00667274">
      <w:pPr>
        <w:pStyle w:val="Akapitzlist"/>
        <w:spacing w:after="0" w:line="240" w:lineRule="auto"/>
        <w:jc w:val="both"/>
      </w:pPr>
    </w:p>
    <w:p w14:paraId="2773575C" w14:textId="77777777" w:rsidR="00667274" w:rsidRDefault="00671FDC">
      <w:pPr>
        <w:pStyle w:val="Akapitzlist"/>
        <w:spacing w:after="0" w:line="240" w:lineRule="auto"/>
        <w:ind w:left="1068" w:hanging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17) W wynajmowanych pomieszczeniach nie ma wind. </w:t>
      </w:r>
    </w:p>
    <w:p w14:paraId="0EEB32BA" w14:textId="77777777" w:rsidR="00667274" w:rsidRDefault="00667274">
      <w:pPr>
        <w:pStyle w:val="Akapitzlist"/>
        <w:spacing w:after="0" w:line="240" w:lineRule="auto"/>
        <w:ind w:left="1068" w:hanging="360"/>
        <w:jc w:val="both"/>
        <w:rPr>
          <w:rFonts w:cstheme="minorHAnsi"/>
          <w:b/>
          <w:bCs/>
        </w:rPr>
      </w:pPr>
    </w:p>
    <w:p w14:paraId="7005B5ED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</w:pPr>
      <w:r>
        <w:rPr>
          <w:rFonts w:cstheme="minorHAnsi"/>
        </w:rPr>
        <w:t xml:space="preserve">Prosimy o informację, na terenie </w:t>
      </w:r>
      <w:proofErr w:type="spellStart"/>
      <w:r>
        <w:rPr>
          <w:rFonts w:cstheme="minorHAnsi"/>
        </w:rPr>
        <w:t>DPS</w:t>
      </w:r>
      <w:proofErr w:type="spellEnd"/>
      <w:r>
        <w:rPr>
          <w:rFonts w:cstheme="minorHAnsi"/>
        </w:rPr>
        <w:t xml:space="preserve">  znajdują się kuchenki oddziałowe. Czy Wykonawca odpowiadać będzie za stan kuchenek </w:t>
      </w:r>
      <w:r>
        <w:rPr>
          <w:rFonts w:cstheme="minorHAnsi"/>
        </w:rPr>
        <w:t>oddziałowych, a jeśli tak to w jakim zakresie.</w:t>
      </w:r>
    </w:p>
    <w:p w14:paraId="26213352" w14:textId="77777777" w:rsidR="00667274" w:rsidRDefault="00667274">
      <w:pPr>
        <w:spacing w:after="0" w:line="240" w:lineRule="auto"/>
        <w:ind w:left="360"/>
        <w:jc w:val="both"/>
      </w:pPr>
    </w:p>
    <w:p w14:paraId="62BA8BC1" w14:textId="77777777" w:rsidR="00667274" w:rsidRDefault="00671FDC">
      <w:pPr>
        <w:pStyle w:val="Akapitzlist"/>
        <w:spacing w:after="0" w:line="240" w:lineRule="auto"/>
        <w:ind w:left="1276" w:hanging="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18) Na terenie Domu znajdują się 2 kuchenki oddziałowe, za stan kuchenek nie odpowiada Wykonawca. </w:t>
      </w:r>
    </w:p>
    <w:p w14:paraId="29906972" w14:textId="77777777" w:rsidR="00667274" w:rsidRDefault="00667274">
      <w:pPr>
        <w:pStyle w:val="Akapitzlist"/>
        <w:spacing w:after="0" w:line="240" w:lineRule="auto"/>
        <w:ind w:left="1276" w:hanging="568"/>
        <w:jc w:val="both"/>
        <w:rPr>
          <w:rFonts w:cstheme="minorHAnsi"/>
          <w:b/>
          <w:bCs/>
        </w:rPr>
      </w:pPr>
    </w:p>
    <w:p w14:paraId="2429F755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</w:pPr>
      <w:r>
        <w:rPr>
          <w:rFonts w:cstheme="minorHAnsi"/>
        </w:rPr>
        <w:t>Prosimy o informacje, czy pomieszczenia udostępnione wykonawcy zostały olicznikowane pod kątem użytkowany</w:t>
      </w:r>
      <w:r>
        <w:rPr>
          <w:rFonts w:cstheme="minorHAnsi"/>
        </w:rPr>
        <w:t>ch mediów, a jeśli nie, kto: Zamawiający czy Wykonawca będzie odpowiedzialny za olicznikowane ww. pomieszczeń.</w:t>
      </w:r>
    </w:p>
    <w:p w14:paraId="79024534" w14:textId="77777777" w:rsidR="00667274" w:rsidRDefault="00667274">
      <w:pPr>
        <w:pStyle w:val="Akapitzlist"/>
        <w:spacing w:after="0" w:line="240" w:lineRule="auto"/>
        <w:jc w:val="both"/>
      </w:pPr>
    </w:p>
    <w:p w14:paraId="6725C71C" w14:textId="77777777" w:rsidR="00667274" w:rsidRDefault="00671FDC">
      <w:pPr>
        <w:pStyle w:val="Akapitzlist"/>
        <w:spacing w:after="0" w:line="240" w:lineRule="auto"/>
        <w:ind w:left="1276" w:hanging="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19) Pomieszczenia wynajmowane Wykonawcy są olicznikowane pod katem użytkowanych mediów. </w:t>
      </w:r>
    </w:p>
    <w:p w14:paraId="2F547AAE" w14:textId="77777777" w:rsidR="00667274" w:rsidRDefault="00667274">
      <w:pPr>
        <w:pStyle w:val="Akapitzlist"/>
        <w:spacing w:after="0" w:line="240" w:lineRule="auto"/>
        <w:ind w:left="1276" w:hanging="568"/>
        <w:jc w:val="both"/>
        <w:rPr>
          <w:rFonts w:cstheme="minorHAnsi"/>
          <w:b/>
          <w:bCs/>
        </w:rPr>
      </w:pPr>
    </w:p>
    <w:p w14:paraId="56F32234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>Prosimy podanie szczegółowych informacji nt. kosztów mediów jakie w związku z dzierżawą pomieszczeń  kuchni ponosił obecny Wykonawca usługi w okresie wrzesień 2020</w:t>
      </w:r>
      <w:r>
        <w:rPr>
          <w:rFonts w:cstheme="minorHAnsi"/>
        </w:rPr>
        <w:t xml:space="preserve"> r do październik 2021 z rozbiciem na poszczególne miesiące.</w:t>
      </w:r>
    </w:p>
    <w:p w14:paraId="4873F92F" w14:textId="77777777" w:rsidR="00667274" w:rsidRDefault="00667274">
      <w:pPr>
        <w:pStyle w:val="Akapitzlist"/>
        <w:spacing w:after="0" w:line="240" w:lineRule="auto"/>
        <w:ind w:left="1004"/>
        <w:jc w:val="both"/>
        <w:rPr>
          <w:rFonts w:cstheme="minorHAnsi"/>
        </w:rPr>
      </w:pPr>
    </w:p>
    <w:p w14:paraId="242B672D" w14:textId="77777777" w:rsidR="00667274" w:rsidRDefault="00671FDC">
      <w:pPr>
        <w:spacing w:after="0" w:line="240" w:lineRule="auto"/>
        <w:ind w:left="1276" w:hanging="630"/>
        <w:jc w:val="both"/>
      </w:pPr>
      <w:r w:rsidRPr="00F512F0">
        <w:rPr>
          <w:rFonts w:cstheme="minorHAnsi"/>
          <w:b/>
        </w:rPr>
        <w:t xml:space="preserve">ad 20) </w:t>
      </w:r>
      <w:r w:rsidRPr="00F512F0">
        <w:rPr>
          <w:rFonts w:cstheme="minorHAnsi"/>
          <w:b/>
        </w:rPr>
        <w:t xml:space="preserve"> Odpowiedź jak w pkt 2.</w:t>
      </w:r>
    </w:p>
    <w:p w14:paraId="302200CA" w14:textId="77777777" w:rsidR="00667274" w:rsidRDefault="00667274">
      <w:pPr>
        <w:spacing w:after="0" w:line="240" w:lineRule="auto"/>
        <w:jc w:val="both"/>
        <w:rPr>
          <w:rFonts w:cstheme="minorHAnsi"/>
        </w:rPr>
      </w:pPr>
    </w:p>
    <w:p w14:paraId="23851E40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</w:pPr>
      <w:r>
        <w:rPr>
          <w:rFonts w:cstheme="minorHAnsi"/>
        </w:rPr>
        <w:t xml:space="preserve">Prosimy o informację, czy Wykonawca będzie odpowiedzialny za koszty </w:t>
      </w:r>
      <w:proofErr w:type="spellStart"/>
      <w:r>
        <w:rPr>
          <w:rFonts w:cstheme="minorHAnsi"/>
        </w:rPr>
        <w:t>DDD</w:t>
      </w:r>
      <w:proofErr w:type="spellEnd"/>
      <w:r>
        <w:rPr>
          <w:rFonts w:cstheme="minorHAnsi"/>
        </w:rPr>
        <w:t xml:space="preserve"> w ramach dzierżawy pomieszczeń.</w:t>
      </w:r>
    </w:p>
    <w:p w14:paraId="44E6410F" w14:textId="77777777" w:rsidR="00667274" w:rsidRDefault="00667274">
      <w:pPr>
        <w:pStyle w:val="Akapitzlist"/>
        <w:spacing w:after="0" w:line="240" w:lineRule="auto"/>
        <w:jc w:val="both"/>
      </w:pPr>
    </w:p>
    <w:p w14:paraId="505AC50C" w14:textId="77777777" w:rsidR="00667274" w:rsidRDefault="00671FDC">
      <w:pPr>
        <w:pStyle w:val="Akapitzlist"/>
        <w:spacing w:after="0" w:line="240" w:lineRule="auto"/>
        <w:ind w:left="1004" w:hanging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21) Wykonawca będzie odpowiedzialny za koszty </w:t>
      </w:r>
      <w:proofErr w:type="spellStart"/>
      <w:r>
        <w:rPr>
          <w:rFonts w:cstheme="minorHAnsi"/>
          <w:b/>
          <w:bCs/>
        </w:rPr>
        <w:t>DDD</w:t>
      </w:r>
      <w:proofErr w:type="spellEnd"/>
      <w:r>
        <w:rPr>
          <w:rFonts w:cstheme="minorHAnsi"/>
          <w:b/>
          <w:bCs/>
        </w:rPr>
        <w:t xml:space="preserve"> w najmowanych pomieszczeniach. </w:t>
      </w:r>
    </w:p>
    <w:p w14:paraId="45464D14" w14:textId="77777777" w:rsidR="00667274" w:rsidRDefault="00667274">
      <w:pPr>
        <w:pStyle w:val="Akapitzlist"/>
        <w:spacing w:after="0" w:line="240" w:lineRule="auto"/>
        <w:ind w:left="644"/>
        <w:jc w:val="both"/>
        <w:rPr>
          <w:rFonts w:cstheme="minorHAnsi"/>
        </w:rPr>
      </w:pPr>
    </w:p>
    <w:p w14:paraId="3507CB70" w14:textId="77777777" w:rsidR="00667274" w:rsidRDefault="00671FDC">
      <w:pPr>
        <w:pStyle w:val="Akapitzlist"/>
        <w:numPr>
          <w:ilvl w:val="0"/>
          <w:numId w:val="1"/>
        </w:numPr>
        <w:spacing w:after="160" w:line="252" w:lineRule="auto"/>
        <w:jc w:val="both"/>
      </w:pPr>
      <w:r>
        <w:rPr>
          <w:rFonts w:cstheme="minorHAnsi"/>
        </w:rPr>
        <w:t>Zgodnie ze wzorem umowy, Zamawiający przewiduje kary umowne za nienależyte wykonywanie usługi. Czy Zamawiający, po analizie poniższych argumentów Wykonawcy, zmodyfikuje w</w:t>
      </w:r>
      <w:r>
        <w:rPr>
          <w:rFonts w:cstheme="minorHAnsi"/>
        </w:rPr>
        <w:t xml:space="preserve">ysokość kar umownych? Wykonawca wnosi o zmianę o 50% wysokości kar, zastrzeżonych przez Zamawiającego. </w:t>
      </w:r>
    </w:p>
    <w:p w14:paraId="071452FF" w14:textId="77777777" w:rsidR="00667274" w:rsidRDefault="00671FDC">
      <w:pPr>
        <w:pStyle w:val="Akapitzlist"/>
        <w:jc w:val="both"/>
      </w:pPr>
      <w:r>
        <w:rPr>
          <w:rFonts w:cstheme="minorHAnsi"/>
        </w:rPr>
        <w:t>W doktrynie prawa zamówień publicznych oraz w aktualnym orzecznictwie Krajowej Izby Odwoławczej przy Prezesie Urzędu Zamówień Publicznych ustanawianie p</w:t>
      </w:r>
      <w:r>
        <w:rPr>
          <w:rFonts w:cstheme="minorHAnsi"/>
        </w:rPr>
        <w:t xml:space="preserve">rzez zamawiającego w umowie rażąco wysokich kar umownych uznać należy bezwzględnie za naruszenie zasad zachowania uczciwej konkurencji wyrażonej w przepisie art. 16 ust. 1  ustawy z dnia 11 września 2019 r. Prawo zamówień publicznych (Dz.U. 2019 poz. 2019 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  które może być uzasadnioną podstawą do żądania unieważnienia postępowania o udzielenie zamówienia publicznego w trybie art. 255 ust. 6 ustawy prawo zamówień publicznych z uwagi, iż postępowanie jest obarczone wadą uniemożliwiającą zawarcie w</w:t>
      </w:r>
      <w:r>
        <w:rPr>
          <w:rFonts w:cstheme="minorHAnsi"/>
        </w:rPr>
        <w:t xml:space="preserve">ażnej umowy w sprawie zamówienia publicznego. Stanowisko powyższe znajduje pełne potwierdzenie m.in. wyroku z dnia 23 sierpnia 2007 r. sygn. akt: </w:t>
      </w:r>
      <w:proofErr w:type="spellStart"/>
      <w:r>
        <w:rPr>
          <w:rFonts w:cstheme="minorHAnsi"/>
        </w:rPr>
        <w:t>UZP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ZO</w:t>
      </w:r>
      <w:proofErr w:type="spellEnd"/>
      <w:r>
        <w:rPr>
          <w:rFonts w:cstheme="minorHAnsi"/>
        </w:rPr>
        <w:t>/0-1030/07. Zważyć bowiem należy, że kara umowna (odszkodowanie umowne) ze swojej istoty ma charakter wy</w:t>
      </w:r>
      <w:r>
        <w:rPr>
          <w:rFonts w:cstheme="minorHAnsi"/>
        </w:rPr>
        <w:t>łącznie odszkodowawczy i  kompensacyjny, a nie zaś prewencyjny. Ustalenie przez Zamawiającego zbyt wygórowanych kar umownych dla wykonawców stanowi zatem bezspornie rażące naruszenie prawa w zakresie równości stron umowy, co w konsekwencji prowadzi do sprz</w:t>
      </w:r>
      <w:r>
        <w:rPr>
          <w:rFonts w:cstheme="minorHAnsi"/>
        </w:rPr>
        <w:t>eczności celu takiej umowy z zasadami współżycia społecznego i skutkować winno bezwzględną nieważność czynności prawnej na podstawie przepisu art. 353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k.c. w związku z art. 58 § 1 k.c. </w:t>
      </w:r>
    </w:p>
    <w:p w14:paraId="31C0A2CE" w14:textId="77777777" w:rsidR="00667274" w:rsidRDefault="00667274">
      <w:pPr>
        <w:pStyle w:val="Akapitzlist"/>
        <w:jc w:val="both"/>
        <w:rPr>
          <w:rFonts w:cstheme="minorHAnsi"/>
        </w:rPr>
      </w:pPr>
    </w:p>
    <w:p w14:paraId="46328C15" w14:textId="77777777" w:rsidR="00667274" w:rsidRDefault="00671FDC">
      <w:pPr>
        <w:pStyle w:val="Akapitzlist"/>
        <w:spacing w:after="0" w:line="240" w:lineRule="auto"/>
        <w:ind w:left="1560" w:hanging="8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ad 22) Zamawiający nie wyraża zgody na zmniejszenie wysokości kar um</w:t>
      </w:r>
      <w:r>
        <w:rPr>
          <w:rFonts w:cstheme="minorHAnsi"/>
          <w:b/>
          <w:bCs/>
        </w:rPr>
        <w:t xml:space="preserve">ownych, wprowadzone do umowy zapisy nie zastrzegają rażąco wysokich kar umownych. </w:t>
      </w:r>
      <w:r>
        <w:rPr>
          <w:rFonts w:cstheme="minorHAnsi"/>
          <w:b/>
          <w:bCs/>
        </w:rPr>
        <w:lastRenderedPageBreak/>
        <w:t xml:space="preserve">Zastosowalne przez Zamawiającego wysokości kar są stosowane przez wielu zamawiających i nie naruszają zasad postępowania. </w:t>
      </w:r>
    </w:p>
    <w:p w14:paraId="1C34D3E7" w14:textId="77777777" w:rsidR="00667274" w:rsidRDefault="00667274">
      <w:pPr>
        <w:pStyle w:val="Akapitzlist"/>
        <w:spacing w:after="0" w:line="240" w:lineRule="auto"/>
        <w:ind w:left="1560" w:hanging="840"/>
        <w:jc w:val="both"/>
        <w:rPr>
          <w:rFonts w:cstheme="minorHAnsi"/>
          <w:b/>
          <w:bCs/>
        </w:rPr>
      </w:pPr>
    </w:p>
    <w:p w14:paraId="31B20954" w14:textId="77777777" w:rsidR="00667274" w:rsidRDefault="00671FDC">
      <w:pPr>
        <w:pStyle w:val="Akapitzlist"/>
        <w:numPr>
          <w:ilvl w:val="0"/>
          <w:numId w:val="1"/>
        </w:numPr>
        <w:tabs>
          <w:tab w:val="left" w:pos="8415"/>
        </w:tabs>
        <w:jc w:val="both"/>
      </w:pPr>
      <w:r>
        <w:rPr>
          <w:rFonts w:cstheme="minorHAnsi"/>
          <w:iCs/>
          <w:color w:val="000000"/>
        </w:rPr>
        <w:t>Prosimy o dodanie do projektu umowy zapisu zabezpi</w:t>
      </w:r>
      <w:r>
        <w:rPr>
          <w:rFonts w:cstheme="minorHAnsi"/>
          <w:iCs/>
          <w:color w:val="000000"/>
        </w:rPr>
        <w:t>eczającego odnośnie sytuacji w której ze względu na czynniki zewnętrzne Zamawiający nie będzie realizować zamówienia na szacowanym  dziennym poziomie. Wnioskujemy, aby we wzorze umowy Zamawiający wprowadził stawkę jednostkową kroczącą w zależności od ilośc</w:t>
      </w:r>
      <w:r>
        <w:rPr>
          <w:rFonts w:cstheme="minorHAnsi"/>
          <w:iCs/>
          <w:color w:val="000000"/>
        </w:rPr>
        <w:t>i zamawianych posiłków, dla przykładu:</w:t>
      </w:r>
    </w:p>
    <w:p w14:paraId="161CAF23" w14:textId="77777777" w:rsidR="00667274" w:rsidRDefault="00667274">
      <w:pPr>
        <w:pStyle w:val="Akapitzlist"/>
        <w:jc w:val="both"/>
        <w:rPr>
          <w:rFonts w:cstheme="minorHAnsi"/>
          <w:b/>
          <w:iCs/>
          <w:color w:val="000000"/>
        </w:rPr>
      </w:pPr>
    </w:p>
    <w:p w14:paraId="6577A076" w14:textId="77777777" w:rsidR="00667274" w:rsidRDefault="00671FDC">
      <w:pPr>
        <w:pStyle w:val="Akapitzlist"/>
        <w:spacing w:after="120"/>
        <w:ind w:left="644"/>
        <w:jc w:val="both"/>
      </w:pPr>
      <w:r>
        <w:rPr>
          <w:rFonts w:cstheme="minorHAnsi"/>
          <w:b/>
          <w:iCs/>
          <w:color w:val="000000"/>
        </w:rPr>
        <w:t>Stawka jednostkowa dla posiłków (</w:t>
      </w:r>
      <w:proofErr w:type="spellStart"/>
      <w:r>
        <w:rPr>
          <w:rFonts w:cstheme="minorHAnsi"/>
          <w:b/>
          <w:iCs/>
          <w:color w:val="000000"/>
        </w:rPr>
        <w:t>śniadanie+obiad+kolacja</w:t>
      </w:r>
      <w:proofErr w:type="spellEnd"/>
      <w:r>
        <w:rPr>
          <w:rFonts w:cstheme="minorHAnsi"/>
          <w:b/>
          <w:iCs/>
          <w:color w:val="000000"/>
        </w:rPr>
        <w:t>) zamawianych w zakresie od powyżej 70  żywionych :  x zł</w:t>
      </w:r>
    </w:p>
    <w:p w14:paraId="3953CB66" w14:textId="77777777" w:rsidR="00667274" w:rsidRDefault="00671FDC">
      <w:pPr>
        <w:pStyle w:val="Akapitzlist"/>
        <w:spacing w:after="120"/>
        <w:ind w:left="644"/>
        <w:jc w:val="both"/>
      </w:pPr>
      <w:r>
        <w:rPr>
          <w:rFonts w:cstheme="minorHAnsi"/>
          <w:b/>
          <w:iCs/>
          <w:color w:val="000000"/>
        </w:rPr>
        <w:t>Stawka jednostkowa dla posiłków (</w:t>
      </w:r>
      <w:proofErr w:type="spellStart"/>
      <w:r>
        <w:rPr>
          <w:rFonts w:cstheme="minorHAnsi"/>
          <w:b/>
          <w:iCs/>
          <w:color w:val="000000"/>
        </w:rPr>
        <w:t>śniadanie+obiad+kolacja</w:t>
      </w:r>
      <w:proofErr w:type="spellEnd"/>
      <w:r>
        <w:rPr>
          <w:rFonts w:cstheme="minorHAnsi"/>
          <w:b/>
          <w:iCs/>
          <w:color w:val="000000"/>
        </w:rPr>
        <w:t>)zamawianych w zakresie od 100 do 50-70 żywion</w:t>
      </w:r>
      <w:r>
        <w:rPr>
          <w:rFonts w:cstheme="minorHAnsi"/>
          <w:b/>
          <w:iCs/>
          <w:color w:val="000000"/>
        </w:rPr>
        <w:t xml:space="preserve">ych: y zł </w:t>
      </w:r>
    </w:p>
    <w:p w14:paraId="5EAEDD8C" w14:textId="77777777" w:rsidR="00667274" w:rsidRDefault="00671FDC">
      <w:pPr>
        <w:pStyle w:val="Akapitzlist"/>
        <w:spacing w:after="120"/>
        <w:ind w:left="644"/>
        <w:jc w:val="both"/>
      </w:pPr>
      <w:r>
        <w:rPr>
          <w:rFonts w:cstheme="minorHAnsi"/>
          <w:b/>
          <w:iCs/>
          <w:color w:val="000000"/>
        </w:rPr>
        <w:t>Stawka jednostkowa dla posiłków zamawianych w zakresie poniżej 50  żywionych: z zł</w:t>
      </w:r>
    </w:p>
    <w:p w14:paraId="7576275C" w14:textId="77777777" w:rsidR="00667274" w:rsidRDefault="00667274">
      <w:pPr>
        <w:pStyle w:val="Akapitzlist"/>
        <w:spacing w:after="120"/>
        <w:ind w:left="644"/>
        <w:jc w:val="both"/>
        <w:rPr>
          <w:rFonts w:cstheme="minorHAnsi"/>
          <w:b/>
          <w:iCs/>
          <w:color w:val="000000"/>
        </w:rPr>
      </w:pPr>
    </w:p>
    <w:p w14:paraId="50D0FD04" w14:textId="77777777" w:rsidR="00667274" w:rsidRDefault="00671FDC">
      <w:pPr>
        <w:pStyle w:val="Akapitzlist"/>
        <w:spacing w:after="120"/>
        <w:ind w:left="644"/>
        <w:jc w:val="both"/>
      </w:pPr>
      <w:r>
        <w:rPr>
          <w:rFonts w:cstheme="minorHAnsi"/>
          <w:iCs/>
          <w:color w:val="000000"/>
        </w:rPr>
        <w:t>W obecnej sytuacji pandemii koronawirusa p</w:t>
      </w:r>
      <w:r>
        <w:rPr>
          <w:rFonts w:cstheme="minorHAnsi"/>
        </w:rPr>
        <w:t xml:space="preserve">roponowana wyżej forma rozliczania  jest nie tylko korzystna dla Zamawiającego, ale pozwala mu także na </w:t>
      </w:r>
      <w:r>
        <w:rPr>
          <w:rFonts w:cstheme="minorHAnsi"/>
        </w:rPr>
        <w:t>racjonalne i kontrolowane wydatkowanie środków publicznych, a tym samym wpisuje się w podstawowe cele związane z dyscypliną finansów publicznych. W przypadku braku możliwości rozliczania się według wartości kroczących, obecna trudna do przewidzenia sytuacj</w:t>
      </w:r>
      <w:r>
        <w:rPr>
          <w:rFonts w:cstheme="minorHAnsi"/>
        </w:rPr>
        <w:t>a sprawi,  że Wykonawcy aby uwzględnić ewentualne spadki  zamawianych posiłków przy konieczności ponoszenia kosztów stałych  mogą oferować wykonanie usługi drożej niż to wynika z faktycznych kosztów  realizacji pełnego zakresu przedmiotu zamówienia.</w:t>
      </w:r>
    </w:p>
    <w:p w14:paraId="7C876162" w14:textId="77777777" w:rsidR="00667274" w:rsidRDefault="00667274">
      <w:pPr>
        <w:pStyle w:val="Akapitzlist"/>
        <w:spacing w:after="120"/>
        <w:ind w:left="644"/>
        <w:jc w:val="both"/>
        <w:rPr>
          <w:rFonts w:cstheme="minorHAnsi"/>
        </w:rPr>
      </w:pPr>
    </w:p>
    <w:p w14:paraId="70AFF21F" w14:textId="77777777" w:rsidR="00667274" w:rsidRDefault="00671FDC">
      <w:pPr>
        <w:pStyle w:val="Akapitzlist"/>
        <w:spacing w:after="120"/>
        <w:ind w:left="6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ad 23</w:t>
      </w:r>
      <w:r>
        <w:rPr>
          <w:rFonts w:cstheme="minorHAnsi"/>
          <w:b/>
          <w:bCs/>
        </w:rPr>
        <w:t xml:space="preserve">) Zamawiający nie wyraża zgody na zaproponowane zmiany. </w:t>
      </w:r>
    </w:p>
    <w:p w14:paraId="28E8837A" w14:textId="77777777" w:rsidR="00667274" w:rsidRDefault="00667274">
      <w:pPr>
        <w:pStyle w:val="Akapitzlist"/>
        <w:spacing w:after="120"/>
        <w:ind w:left="644"/>
        <w:jc w:val="both"/>
        <w:rPr>
          <w:rFonts w:cstheme="minorHAnsi"/>
        </w:rPr>
      </w:pPr>
    </w:p>
    <w:p w14:paraId="7B08AEAB" w14:textId="77777777" w:rsidR="00667274" w:rsidRDefault="00671FDC">
      <w:pPr>
        <w:pStyle w:val="Akapitzlist"/>
        <w:numPr>
          <w:ilvl w:val="0"/>
          <w:numId w:val="1"/>
        </w:numPr>
        <w:spacing w:after="0"/>
        <w:ind w:left="646"/>
        <w:jc w:val="both"/>
      </w:pPr>
      <w:r>
        <w:rPr>
          <w:rFonts w:cstheme="minorHAnsi"/>
          <w:iCs/>
        </w:rPr>
        <w:t xml:space="preserve">Prosimy o </w:t>
      </w:r>
      <w:r>
        <w:rPr>
          <w:rFonts w:cstheme="minorHAnsi"/>
        </w:rPr>
        <w:t>dodanie do projektu umowy zapisu umożliwiającego każdej ze stron rozwiązanie umowy za porozumieniem po 3 miesięcznym okresie wypowiedzenia.</w:t>
      </w:r>
    </w:p>
    <w:p w14:paraId="1721BDAD" w14:textId="77777777" w:rsidR="00667274" w:rsidRDefault="00667274">
      <w:pPr>
        <w:spacing w:after="0"/>
        <w:ind w:left="286"/>
        <w:jc w:val="both"/>
      </w:pPr>
    </w:p>
    <w:p w14:paraId="04764A87" w14:textId="77777777" w:rsidR="00667274" w:rsidRDefault="00671FDC">
      <w:pPr>
        <w:spacing w:after="0"/>
        <w:ind w:left="64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ad 24) Zamawiający nie wyraża zgody na zapropon</w:t>
      </w:r>
      <w:r>
        <w:rPr>
          <w:rFonts w:cstheme="minorHAnsi"/>
          <w:b/>
          <w:bCs/>
        </w:rPr>
        <w:t xml:space="preserve">owane zmiany. </w:t>
      </w:r>
    </w:p>
    <w:p w14:paraId="4915C4C1" w14:textId="77777777" w:rsidR="00667274" w:rsidRDefault="00667274">
      <w:pPr>
        <w:spacing w:after="0"/>
        <w:ind w:left="646"/>
        <w:jc w:val="both"/>
        <w:rPr>
          <w:rFonts w:cstheme="minorHAnsi"/>
          <w:b/>
          <w:bCs/>
        </w:rPr>
      </w:pPr>
    </w:p>
    <w:p w14:paraId="632A044A" w14:textId="77777777" w:rsidR="00667274" w:rsidRDefault="00671FDC">
      <w:pPr>
        <w:pStyle w:val="Akapitzlist"/>
        <w:numPr>
          <w:ilvl w:val="0"/>
          <w:numId w:val="1"/>
        </w:numPr>
        <w:spacing w:after="0" w:line="252" w:lineRule="auto"/>
        <w:ind w:left="646"/>
        <w:jc w:val="both"/>
      </w:pPr>
      <w:r>
        <w:rPr>
          <w:rFonts w:cstheme="minorHAnsi"/>
        </w:rPr>
        <w:t>Prosimy o wyjaśnienie czy w przypadku wystąpienia zmian  organizacji oddziałów szpitala, tj. z  uwagi na fakt, iż w obecnej sytuacji rozwoju pandemii COVID-19 nie są znane możliwe zmiany w organizacji oddziałów zamawiającego nie jest też zn</w:t>
      </w:r>
      <w:r>
        <w:rPr>
          <w:rFonts w:cstheme="minorHAnsi"/>
        </w:rPr>
        <w:t>ana ilości mieszkańców wymagających zastosowania ekstraordynaryjnych środków i zabezpieczeń, Zamawiający zgodzi się na wprowadzenie do regulacji zapisów umowy następującej treści:</w:t>
      </w:r>
    </w:p>
    <w:p w14:paraId="5DF38577" w14:textId="77777777" w:rsidR="00667274" w:rsidRDefault="00671FDC">
      <w:pPr>
        <w:spacing w:after="0"/>
        <w:ind w:left="644"/>
        <w:jc w:val="both"/>
      </w:pPr>
      <w:r>
        <w:rPr>
          <w:rFonts w:cstheme="minorHAnsi"/>
          <w:i/>
          <w:iCs/>
        </w:rPr>
        <w:t>W przypadku hospitalizacji pacjentów objętych leczeniem z powodu COVID-19 ko</w:t>
      </w:r>
      <w:r>
        <w:rPr>
          <w:rFonts w:cstheme="minorHAnsi"/>
          <w:i/>
          <w:iCs/>
        </w:rPr>
        <w:t xml:space="preserve">szt zastawy i opakowań jednorazowych ponosi Zamawiający. </w:t>
      </w:r>
    </w:p>
    <w:p w14:paraId="6254065D" w14:textId="77777777" w:rsidR="00667274" w:rsidRDefault="00671FDC">
      <w:pPr>
        <w:spacing w:after="0"/>
        <w:ind w:firstLine="644"/>
        <w:jc w:val="both"/>
        <w:rPr>
          <w:rFonts w:cstheme="minorHAnsi"/>
        </w:rPr>
      </w:pPr>
      <w:r>
        <w:rPr>
          <w:rFonts w:cstheme="minorHAnsi"/>
        </w:rPr>
        <w:t>Prosimy o zastosowanie ww. zapisu do pozostałych dokumentów postępowania.</w:t>
      </w:r>
    </w:p>
    <w:p w14:paraId="4C84F959" w14:textId="77777777" w:rsidR="00667274" w:rsidRDefault="00667274">
      <w:pPr>
        <w:spacing w:after="0"/>
        <w:ind w:firstLine="644"/>
        <w:jc w:val="both"/>
      </w:pPr>
    </w:p>
    <w:p w14:paraId="245EA3D3" w14:textId="77777777" w:rsidR="00667274" w:rsidRDefault="00671FDC">
      <w:pPr>
        <w:pStyle w:val="Akapitzlist"/>
        <w:jc w:val="both"/>
        <w:rPr>
          <w:rFonts w:cstheme="minorHAnsi"/>
          <w:b/>
          <w:iCs/>
          <w:lang w:eastAsia="zh-CN"/>
        </w:rPr>
      </w:pPr>
      <w:r>
        <w:rPr>
          <w:rFonts w:cstheme="minorHAnsi"/>
          <w:b/>
          <w:iCs/>
          <w:lang w:eastAsia="zh-CN"/>
        </w:rPr>
        <w:t xml:space="preserve">ad 25) Zamawiający nie wyraża zgody na dodatkowe koszty. </w:t>
      </w:r>
    </w:p>
    <w:p w14:paraId="5DBF9CFC" w14:textId="77777777" w:rsidR="00667274" w:rsidRDefault="00667274">
      <w:pPr>
        <w:pStyle w:val="Akapitzlist"/>
        <w:jc w:val="both"/>
        <w:rPr>
          <w:rFonts w:cstheme="minorHAnsi"/>
          <w:bCs/>
          <w:iCs/>
          <w:lang w:eastAsia="zh-CN"/>
        </w:rPr>
      </w:pPr>
    </w:p>
    <w:p w14:paraId="1AF64664" w14:textId="77777777" w:rsidR="00667274" w:rsidRDefault="00671FDC">
      <w:pPr>
        <w:pStyle w:val="Akapitzlist"/>
        <w:numPr>
          <w:ilvl w:val="0"/>
          <w:numId w:val="1"/>
        </w:numPr>
        <w:spacing w:after="160" w:line="252" w:lineRule="auto"/>
        <w:jc w:val="both"/>
      </w:pPr>
      <w:r>
        <w:rPr>
          <w:rFonts w:cstheme="minorHAnsi"/>
          <w:bCs/>
          <w:iCs/>
          <w:lang w:eastAsia="zh-CN"/>
        </w:rPr>
        <w:t xml:space="preserve">Prosimy o dodanie do postanowień umownych regulacji, </w:t>
      </w:r>
      <w:r>
        <w:rPr>
          <w:rFonts w:cstheme="minorHAnsi"/>
          <w:bCs/>
          <w:iCs/>
          <w:lang w:eastAsia="zh-CN"/>
        </w:rPr>
        <w:t xml:space="preserve">wprowadzającej waloryzację wartości wynagrodzenia wykonawcy w przypadku, gdy stawki za media ulegną podwyższeniu w stosunku do cen z dnia składania oferty. Prosimy o dodanie do projektu umowy zapisu dotyczącego waloryzacji wartości wynagrodzenia wykonawcy </w:t>
      </w:r>
      <w:r>
        <w:rPr>
          <w:rFonts w:cstheme="minorHAnsi"/>
          <w:bCs/>
          <w:iCs/>
          <w:lang w:eastAsia="zh-CN"/>
        </w:rPr>
        <w:t>w odniesieniu do zmian stawek za media.</w:t>
      </w:r>
    </w:p>
    <w:p w14:paraId="74F731CF" w14:textId="77777777" w:rsidR="00667274" w:rsidRDefault="00671FDC">
      <w:pPr>
        <w:pStyle w:val="Akapitzlist"/>
        <w:jc w:val="both"/>
      </w:pPr>
      <w:r>
        <w:rPr>
          <w:rFonts w:cstheme="minorHAnsi"/>
          <w:bCs/>
          <w:iCs/>
          <w:lang w:eastAsia="zh-CN"/>
        </w:rPr>
        <w:t xml:space="preserve">Pytający wskazuje, że aktualna sytuacja prawna i rynkowa dotycząca cen energii elektrycznej i pozostałych mediów jest niestabilna. Ostatnie wzrosty cen mediów istotnie wpływają na koszt </w:t>
      </w:r>
      <w:r>
        <w:rPr>
          <w:rFonts w:cstheme="minorHAnsi"/>
          <w:bCs/>
          <w:iCs/>
          <w:lang w:eastAsia="zh-CN"/>
        </w:rPr>
        <w:lastRenderedPageBreak/>
        <w:t xml:space="preserve">wytworzenia usług </w:t>
      </w:r>
      <w:r>
        <w:rPr>
          <w:rFonts w:cstheme="minorHAnsi"/>
          <w:bCs/>
          <w:iCs/>
          <w:lang w:eastAsia="zh-CN"/>
        </w:rPr>
        <w:t>objętych zamówieniem. Jednocześnie z daleko idącej ostrożności wskazujemy, że przeniesienie wzrostu ww. kosztu energii elektrycznej i pozostałych mediów w całości i wyłącznie na wykonawcę, w aktualnych warunkach świadczenia usługi objętej zamówieniem, będz</w:t>
      </w:r>
      <w:r>
        <w:rPr>
          <w:rFonts w:cstheme="minorHAnsi"/>
          <w:bCs/>
          <w:iCs/>
          <w:lang w:eastAsia="zh-CN"/>
        </w:rPr>
        <w:t>ie skutkować niemożliwością świadczenia (przez która rozumie się taka sytuację, w której spełnienie świadczenia jest wprawdzie możliwe z technicznego punktu widzenia, ale całkowicie nieuzasadnione z punktu widzenia racjonalności ekonomicznej, ze względu na</w:t>
      </w:r>
      <w:r>
        <w:rPr>
          <w:rFonts w:cstheme="minorHAnsi"/>
          <w:bCs/>
          <w:iCs/>
          <w:lang w:eastAsia="zh-CN"/>
        </w:rPr>
        <w:t xml:space="preserve"> konieczne koszty i starania – wyrok z dnia 28 września 2012 sygn. akt KIO 1988/12), którą jest jedna z podstaw do uznania nieważności umowy w sprawie zamówienia publicznego. Pozostawienie </w:t>
      </w:r>
      <w:proofErr w:type="spellStart"/>
      <w:r>
        <w:rPr>
          <w:rFonts w:cstheme="minorHAnsi"/>
          <w:bCs/>
          <w:iCs/>
          <w:lang w:eastAsia="zh-CN"/>
        </w:rPr>
        <w:t>SWZ</w:t>
      </w:r>
      <w:proofErr w:type="spellEnd"/>
      <w:r>
        <w:rPr>
          <w:rFonts w:cstheme="minorHAnsi"/>
          <w:bCs/>
          <w:iCs/>
          <w:lang w:eastAsia="zh-CN"/>
        </w:rPr>
        <w:t xml:space="preserve"> w tym projektu umowy w aktualnym kształcie i treści naruszają z</w:t>
      </w:r>
      <w:r>
        <w:rPr>
          <w:rFonts w:cstheme="minorHAnsi"/>
          <w:bCs/>
          <w:iCs/>
          <w:lang w:eastAsia="zh-CN"/>
        </w:rPr>
        <w:t>asady równowagi stron wprowadzając po stronie wykonawcy znaczące ryzyko poniesienia straty w trakcie wykonywania zamówienia i stanowią bezzasadną barierę w dostępie do zamówienia.</w:t>
      </w:r>
    </w:p>
    <w:p w14:paraId="4A3EB6FA" w14:textId="77777777" w:rsidR="00667274" w:rsidRDefault="00671FDC">
      <w:pPr>
        <w:pStyle w:val="Akapitzlist"/>
        <w:jc w:val="both"/>
      </w:pPr>
      <w:r>
        <w:rPr>
          <w:rFonts w:cstheme="minorHAnsi"/>
        </w:rPr>
        <w:t>W związku z powyższym prosimy o dodanie do projektu umowy zapisu następujące</w:t>
      </w:r>
      <w:r>
        <w:rPr>
          <w:rFonts w:cstheme="minorHAnsi"/>
        </w:rPr>
        <w:t>j treści:</w:t>
      </w:r>
      <w:r>
        <w:rPr>
          <w:rFonts w:cstheme="minorHAnsi"/>
          <w:bCs/>
          <w:iCs/>
          <w:lang w:eastAsia="zh-CN"/>
        </w:rPr>
        <w:t>:</w:t>
      </w:r>
    </w:p>
    <w:p w14:paraId="62FE7A7F" w14:textId="77777777" w:rsidR="00667274" w:rsidRDefault="00671FDC">
      <w:pPr>
        <w:pStyle w:val="Akapitzlist"/>
        <w:jc w:val="both"/>
      </w:pPr>
      <w:r>
        <w:rPr>
          <w:rFonts w:cstheme="minorHAnsi"/>
          <w:bCs/>
          <w:i/>
          <w:iCs/>
          <w:lang w:eastAsia="zh-CN"/>
        </w:rPr>
        <w:t>„Zamawiający dopuszcza zmianę stawki wynagrodzenia w formie aneksu o koszt wzrostu cen energii elektrycznej lub innych mediów związany z realizacją usługi objętej zamówieniem”.</w:t>
      </w:r>
    </w:p>
    <w:p w14:paraId="57AE46A2" w14:textId="77777777" w:rsidR="00667274" w:rsidRDefault="00667274">
      <w:pPr>
        <w:pStyle w:val="Akapitzlist"/>
        <w:jc w:val="both"/>
        <w:rPr>
          <w:rFonts w:cstheme="minorHAnsi"/>
          <w:bCs/>
          <w:i/>
          <w:iCs/>
          <w:lang w:eastAsia="zh-CN"/>
        </w:rPr>
      </w:pPr>
    </w:p>
    <w:p w14:paraId="53D88F4A" w14:textId="77777777" w:rsidR="00667274" w:rsidRDefault="00671FDC">
      <w:pPr>
        <w:pStyle w:val="Akapitzlist"/>
        <w:ind w:left="1560" w:hanging="840"/>
        <w:jc w:val="both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 xml:space="preserve">ad 26) </w:t>
      </w:r>
      <w:r>
        <w:rPr>
          <w:rFonts w:cstheme="minorHAnsi"/>
          <w:b/>
          <w:lang w:eastAsia="zh-CN"/>
        </w:rPr>
        <w:tab/>
        <w:t>Zamawiający nie wyraża zgody na zmiany zapisów umowy w zakr</w:t>
      </w:r>
      <w:r>
        <w:rPr>
          <w:rFonts w:cstheme="minorHAnsi"/>
          <w:b/>
          <w:lang w:eastAsia="zh-CN"/>
        </w:rPr>
        <w:t>esie możliwości waloryzacji ceny w związku ze wzrostem cen mediów. Wykonawca jest zobowiązany skalkulować cenę oferty przewidując zmiany cen związanych z dostarczeniem energii elektrycznej i innych mediów.</w:t>
      </w:r>
    </w:p>
    <w:p w14:paraId="35FDECF0" w14:textId="77777777" w:rsidR="00667274" w:rsidRDefault="00667274">
      <w:pPr>
        <w:pStyle w:val="Akapitzlist"/>
        <w:ind w:left="1560" w:hanging="840"/>
        <w:jc w:val="both"/>
        <w:rPr>
          <w:rFonts w:cstheme="minorHAnsi"/>
          <w:b/>
          <w:lang w:eastAsia="zh-CN"/>
        </w:rPr>
      </w:pPr>
    </w:p>
    <w:p w14:paraId="697791F8" w14:textId="77777777" w:rsidR="00667274" w:rsidRDefault="00671FDC">
      <w:pPr>
        <w:pStyle w:val="Akapitzlist"/>
        <w:numPr>
          <w:ilvl w:val="0"/>
          <w:numId w:val="1"/>
        </w:numPr>
        <w:spacing w:after="160" w:line="252" w:lineRule="auto"/>
        <w:jc w:val="both"/>
      </w:pPr>
      <w:r>
        <w:rPr>
          <w:rFonts w:cstheme="minorHAnsi"/>
          <w:bCs/>
          <w:iCs/>
          <w:lang w:eastAsia="zh-CN"/>
        </w:rPr>
        <w:t>Prosimy o dodanie do postanowień umownych regulac</w:t>
      </w:r>
      <w:r>
        <w:rPr>
          <w:rFonts w:cstheme="minorHAnsi"/>
          <w:bCs/>
          <w:iCs/>
          <w:lang w:eastAsia="zh-CN"/>
        </w:rPr>
        <w:t xml:space="preserve">ji, wprowadzającej waloryzację wartości wynagrodzenia wykonawcy w związku </w:t>
      </w:r>
      <w:r>
        <w:rPr>
          <w:rFonts w:cstheme="minorHAnsi"/>
        </w:rPr>
        <w:t>ze zmianami w prawie dotyczącymi gospodarowania odpadami i trwającymi pracami w Samorządach nad nowymi stawkami za usługi komunalne, które na dzień składania oferty w postępowaniu pr</w:t>
      </w:r>
      <w:r>
        <w:rPr>
          <w:rFonts w:cstheme="minorHAnsi"/>
        </w:rPr>
        <w:t xml:space="preserve">zetargowym nie są znane Wykonawcy. </w:t>
      </w:r>
    </w:p>
    <w:p w14:paraId="2B27CEAE" w14:textId="77777777" w:rsidR="00667274" w:rsidRDefault="00671FDC">
      <w:pPr>
        <w:pStyle w:val="Akapitzlist"/>
        <w:jc w:val="both"/>
      </w:pPr>
      <w:r>
        <w:rPr>
          <w:rFonts w:cstheme="minorHAnsi"/>
        </w:rPr>
        <w:t>W związku z powyższym prosimy o dodanie do projektu umowy zapisu następującej treści:</w:t>
      </w:r>
      <w:r>
        <w:rPr>
          <w:rFonts w:cstheme="minorHAnsi"/>
          <w:bCs/>
          <w:iCs/>
          <w:lang w:eastAsia="zh-CN"/>
        </w:rPr>
        <w:t>:</w:t>
      </w:r>
    </w:p>
    <w:p w14:paraId="3130BF28" w14:textId="77777777" w:rsidR="00667274" w:rsidRDefault="00671FDC">
      <w:pPr>
        <w:pStyle w:val="Akapitzlist"/>
        <w:jc w:val="both"/>
      </w:pPr>
      <w:r>
        <w:rPr>
          <w:rFonts w:cstheme="minorHAnsi"/>
          <w:i/>
          <w:iCs/>
        </w:rPr>
        <w:t>„Zamawiający dopuszcza zmianę stawki wynagrodzenia w formie aneksu o wzrost cen utylizacji odpadów (komunalnych, resztek pokonsumpcyj</w:t>
      </w:r>
      <w:r>
        <w:rPr>
          <w:rFonts w:cstheme="minorHAnsi"/>
          <w:i/>
          <w:iCs/>
        </w:rPr>
        <w:t>nych) w okresie obowiązywania umowy”.</w:t>
      </w:r>
    </w:p>
    <w:p w14:paraId="3622221F" w14:textId="77777777" w:rsidR="00667274" w:rsidRDefault="00667274">
      <w:pPr>
        <w:pStyle w:val="Akapitzlist"/>
        <w:jc w:val="both"/>
        <w:rPr>
          <w:rFonts w:cstheme="minorHAnsi"/>
        </w:rPr>
      </w:pPr>
    </w:p>
    <w:p w14:paraId="5683C8C4" w14:textId="77777777" w:rsidR="00667274" w:rsidRDefault="00671FDC">
      <w:pPr>
        <w:pStyle w:val="Akapitzlist"/>
        <w:spacing w:after="120"/>
        <w:ind w:left="6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27) Zamawiający nie wyraża zgody na zaproponowane zmiany. </w:t>
      </w:r>
    </w:p>
    <w:p w14:paraId="18B9E850" w14:textId="77777777" w:rsidR="00667274" w:rsidRDefault="00667274">
      <w:pPr>
        <w:pStyle w:val="Akapitzlist"/>
        <w:spacing w:after="120"/>
        <w:ind w:left="644"/>
        <w:jc w:val="both"/>
        <w:rPr>
          <w:rFonts w:cstheme="minorHAnsi"/>
          <w:b/>
          <w:bCs/>
        </w:rPr>
      </w:pPr>
    </w:p>
    <w:p w14:paraId="2F120820" w14:textId="77777777" w:rsidR="00667274" w:rsidRDefault="00671FDC">
      <w:pPr>
        <w:pStyle w:val="Akapitzlist"/>
        <w:numPr>
          <w:ilvl w:val="0"/>
          <w:numId w:val="1"/>
        </w:numPr>
        <w:spacing w:after="160" w:line="252" w:lineRule="auto"/>
        <w:jc w:val="both"/>
      </w:pPr>
      <w:r>
        <w:rPr>
          <w:rFonts w:cstheme="minorHAnsi"/>
          <w:iCs/>
        </w:rPr>
        <w:t xml:space="preserve">Prosimy o udzielenie informacji ilu pracowników obecny wykonawca usługi zatrudnia do realizacji usługi restauracyjnej dla mieszkańców </w:t>
      </w:r>
      <w:proofErr w:type="spellStart"/>
      <w:r>
        <w:rPr>
          <w:rFonts w:cstheme="minorHAnsi"/>
          <w:iCs/>
        </w:rPr>
        <w:t>DPS</w:t>
      </w:r>
      <w:proofErr w:type="spellEnd"/>
      <w:r>
        <w:rPr>
          <w:rFonts w:cstheme="minorHAnsi"/>
          <w:iCs/>
        </w:rPr>
        <w:t xml:space="preserve"> przy ul. Rojnej.</w:t>
      </w:r>
    </w:p>
    <w:p w14:paraId="61CE7CE7" w14:textId="77777777" w:rsidR="00667274" w:rsidRDefault="00667274">
      <w:pPr>
        <w:pStyle w:val="Akapitzlist"/>
        <w:spacing w:after="160" w:line="252" w:lineRule="auto"/>
        <w:ind w:left="644"/>
        <w:jc w:val="both"/>
      </w:pPr>
    </w:p>
    <w:p w14:paraId="499A9C7C" w14:textId="77777777" w:rsidR="00667274" w:rsidRDefault="00671FDC">
      <w:pPr>
        <w:spacing w:after="0" w:line="240" w:lineRule="auto"/>
        <w:ind w:left="1276" w:hanging="567"/>
        <w:jc w:val="both"/>
      </w:pPr>
      <w:r w:rsidRPr="00F512F0">
        <w:rPr>
          <w:rFonts w:cstheme="minorHAnsi"/>
          <w:b/>
        </w:rPr>
        <w:t xml:space="preserve">ad 28) </w:t>
      </w:r>
      <w:r w:rsidRPr="00F512F0">
        <w:rPr>
          <w:rFonts w:cstheme="minorHAnsi"/>
          <w:b/>
        </w:rPr>
        <w:t>Odpowiedź jak w pkt 2.</w:t>
      </w:r>
    </w:p>
    <w:p w14:paraId="4B721078" w14:textId="77777777" w:rsidR="00667274" w:rsidRDefault="00667274">
      <w:pPr>
        <w:pStyle w:val="Akapitzlist"/>
        <w:spacing w:line="252" w:lineRule="auto"/>
        <w:ind w:left="786"/>
        <w:jc w:val="both"/>
        <w:rPr>
          <w:rFonts w:cstheme="minorHAnsi"/>
          <w:iCs/>
        </w:rPr>
      </w:pPr>
    </w:p>
    <w:p w14:paraId="71EEBA1C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iCs/>
        </w:rPr>
        <w:t xml:space="preserve">Prosimy o informację czy w związku z realizacją przedmiotu zamówienia Wykonawca jest zobligowany do przejęcia pracowników w trybie at. 23 </w:t>
      </w:r>
      <w:proofErr w:type="spellStart"/>
      <w:r>
        <w:rPr>
          <w:rFonts w:cstheme="minorHAnsi"/>
          <w:iCs/>
        </w:rPr>
        <w:t>prim</w:t>
      </w:r>
      <w:proofErr w:type="spellEnd"/>
      <w:r>
        <w:rPr>
          <w:rFonts w:cstheme="minorHAnsi"/>
          <w:iCs/>
        </w:rPr>
        <w:t xml:space="preserve"> Kodeksu Pracy.  Jeśli tak p</w:t>
      </w:r>
      <w:r>
        <w:rPr>
          <w:rFonts w:cstheme="minorHAnsi"/>
        </w:rPr>
        <w:t>rosimy o przedstawienie danych dotyczących pracownikó</w:t>
      </w:r>
      <w:r>
        <w:rPr>
          <w:rFonts w:cstheme="minorHAnsi"/>
        </w:rPr>
        <w:t xml:space="preserve">w, którzy mają być przejęci przez Wykonawcę  w układzie: </w:t>
      </w:r>
    </w:p>
    <w:p w14:paraId="6E66C14D" w14:textId="77777777" w:rsidR="00667274" w:rsidRDefault="00671FDC">
      <w:pPr>
        <w:pStyle w:val="Akapitzlist"/>
        <w:jc w:val="both"/>
      </w:pPr>
      <w:r>
        <w:rPr>
          <w:rFonts w:cstheme="minorHAnsi"/>
        </w:rPr>
        <w:t xml:space="preserve">stanowisko, rodzaj umowy o pracę, wiek pracownika, płeć, ważność badań lekarskich (do kiedy?), ogólny staż pracy, zakładowy staż pracy, wymiar urlopu wypoczynkowego, wymiar etatu, możliwość pracy w </w:t>
      </w:r>
      <w:r>
        <w:rPr>
          <w:rFonts w:cstheme="minorHAnsi"/>
        </w:rPr>
        <w:t>niedzielę i święta,  wynagrodzenie zasadnicze, stałe dodatki (np. stażowy, premia regulaminowa), wynagrodzenie brutto, ZUS pracodawcy, średniomiesięczne wynagrodzenie z ostatnich trzech lub sześciu miesięcy. W razie nabycia ewentualnych uprawnień do wypłat</w:t>
      </w:r>
      <w:r>
        <w:rPr>
          <w:rFonts w:cstheme="minorHAnsi"/>
        </w:rPr>
        <w:t xml:space="preserve">y nagród jubileuszowych, dodatków stażowych oraz odpraw emerytalnych w trakcie trwania Zamówienia, prosimy o przedstawienie wysokości świadczenia oraz terminu </w:t>
      </w:r>
      <w:r>
        <w:rPr>
          <w:rFonts w:cstheme="minorHAnsi"/>
        </w:rPr>
        <w:lastRenderedPageBreak/>
        <w:t>jego wypłaty. Czy w trakcie trwania umowy przejęci pracownicy nabędą powyżej wskazane uprawnienia</w:t>
      </w:r>
      <w:r>
        <w:rPr>
          <w:rFonts w:cstheme="minorHAnsi"/>
        </w:rPr>
        <w:t>? Jeśli tak, to kiedy i w jakiej wysokości?</w:t>
      </w:r>
    </w:p>
    <w:p w14:paraId="77128DFF" w14:textId="77777777" w:rsidR="00667274" w:rsidRDefault="00667274">
      <w:pPr>
        <w:pStyle w:val="Akapitzlist"/>
        <w:jc w:val="both"/>
        <w:rPr>
          <w:rFonts w:cstheme="minorHAnsi"/>
        </w:rPr>
      </w:pPr>
    </w:p>
    <w:p w14:paraId="1DDE668D" w14:textId="77777777" w:rsidR="00667274" w:rsidRDefault="00671FDC">
      <w:pPr>
        <w:pStyle w:val="Akapitzli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ad 29) Nie przewidujemy przejęcia pracowników.</w:t>
      </w:r>
    </w:p>
    <w:p w14:paraId="7810ECE3" w14:textId="77777777" w:rsidR="00667274" w:rsidRDefault="00667274">
      <w:pPr>
        <w:pStyle w:val="Akapitzlist"/>
        <w:jc w:val="both"/>
        <w:rPr>
          <w:rFonts w:cstheme="minorHAnsi"/>
          <w:b/>
          <w:bCs/>
        </w:rPr>
      </w:pPr>
    </w:p>
    <w:p w14:paraId="3C5CAD1D" w14:textId="77777777" w:rsidR="00667274" w:rsidRDefault="00671F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Prosimy o potwierdzenie, że kary umowne będą nakładane tylko i wyłącznie za zawinione uchybienia,  działania lub zaniechania Wykonawcy, a nie wynikające z </w:t>
      </w:r>
      <w:r>
        <w:rPr>
          <w:rFonts w:cstheme="minorHAnsi"/>
        </w:rPr>
        <w:t>sytuacji losowych ( np. awaria sprzętu, środka transportu etc.)</w:t>
      </w:r>
    </w:p>
    <w:p w14:paraId="4A69F3B2" w14:textId="77777777" w:rsidR="00667274" w:rsidRDefault="00667274">
      <w:pPr>
        <w:pStyle w:val="Akapitzlist"/>
        <w:spacing w:after="0" w:line="240" w:lineRule="auto"/>
        <w:jc w:val="both"/>
        <w:rPr>
          <w:rFonts w:cstheme="minorHAnsi"/>
        </w:rPr>
      </w:pPr>
    </w:p>
    <w:p w14:paraId="5DB6DC6A" w14:textId="77777777" w:rsidR="00667274" w:rsidRDefault="00671FDC">
      <w:pPr>
        <w:pStyle w:val="Akapitzlist"/>
        <w:spacing w:after="0" w:line="240" w:lineRule="auto"/>
        <w:ind w:left="1418" w:hanging="69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 30) </w:t>
      </w:r>
      <w:r>
        <w:rPr>
          <w:rFonts w:cstheme="minorHAnsi"/>
          <w:b/>
          <w:bCs/>
        </w:rPr>
        <w:tab/>
        <w:t xml:space="preserve">Kary umowne zostały opisane w umowie zarówno co do wysokości, jak i okoliczności ich naliczenia – nie przewidujemy zmiany w tym zakresie. </w:t>
      </w:r>
    </w:p>
    <w:p w14:paraId="4B32A5CD" w14:textId="77777777" w:rsidR="00667274" w:rsidRDefault="00667274">
      <w:pPr>
        <w:pStyle w:val="Akapitzlist"/>
        <w:spacing w:after="0" w:line="240" w:lineRule="auto"/>
        <w:jc w:val="both"/>
        <w:rPr>
          <w:rFonts w:cs="Calibri"/>
        </w:rPr>
      </w:pPr>
    </w:p>
    <w:p w14:paraId="710F7466" w14:textId="77777777" w:rsidR="00667274" w:rsidRDefault="00671FDC">
      <w:pPr>
        <w:pStyle w:val="Akapitzlist"/>
        <w:numPr>
          <w:ilvl w:val="0"/>
          <w:numId w:val="1"/>
        </w:numPr>
        <w:spacing w:after="120" w:line="252" w:lineRule="auto"/>
        <w:jc w:val="both"/>
      </w:pPr>
      <w:r>
        <w:rPr>
          <w:rFonts w:cstheme="minorHAnsi"/>
          <w:color w:val="000000"/>
        </w:rPr>
        <w:t>Proszę o informację, jak będą realizowane o</w:t>
      </w:r>
      <w:r>
        <w:rPr>
          <w:rFonts w:cstheme="minorHAnsi"/>
          <w:color w:val="000000"/>
        </w:rPr>
        <w:t>bowiązki stron w przypadku wystąpienia tzw. „siły wyższej”. Jednocześnie, w związku z zaistniałą sytuacją zagrożenia pandemią koronawirusa,  wnoszę o wprowadzenie do wzorca umowy postanowień dotyczących wystąpienia siły wyższej. Poniżej przykładowe zapisy,</w:t>
      </w:r>
      <w:r>
        <w:rPr>
          <w:rFonts w:cstheme="minorHAnsi"/>
          <w:color w:val="000000"/>
        </w:rPr>
        <w:t xml:space="preserve"> które zamawiający – wzorem innych zamawiających publicznych - mógłby wprowadzić do wzorca umowy:</w:t>
      </w:r>
    </w:p>
    <w:p w14:paraId="78F15F78" w14:textId="77777777" w:rsidR="00667274" w:rsidRDefault="00671FDC">
      <w:pPr>
        <w:pStyle w:val="Akapitzlist"/>
        <w:spacing w:after="120"/>
        <w:ind w:left="708"/>
        <w:jc w:val="both"/>
      </w:pPr>
      <w:r>
        <w:rPr>
          <w:rFonts w:cstheme="minorHAnsi"/>
          <w:i/>
          <w:color w:val="000000"/>
        </w:rPr>
        <w:t>SIŁA WYŻSZA</w:t>
      </w:r>
    </w:p>
    <w:p w14:paraId="5EE86685" w14:textId="77777777" w:rsidR="00667274" w:rsidRDefault="00671FDC">
      <w:pPr>
        <w:pStyle w:val="Akapitzlist"/>
        <w:spacing w:after="120"/>
        <w:ind w:left="708"/>
        <w:jc w:val="both"/>
      </w:pPr>
      <w:r>
        <w:rPr>
          <w:rFonts w:cstheme="minorHAnsi"/>
          <w:i/>
          <w:iCs/>
          <w:color w:val="000000"/>
        </w:rPr>
        <w:t xml:space="preserve">1) Na czas działania Siły Wyższej obowiązki Strony, która nie jest w stanie wykonać danego obowiązku ze względu na działanie Siły Wyższej, </w:t>
      </w:r>
      <w:r>
        <w:rPr>
          <w:rFonts w:cstheme="minorHAnsi"/>
          <w:i/>
          <w:iCs/>
          <w:color w:val="000000"/>
        </w:rPr>
        <w:t>ulegają zawieszeniu.</w:t>
      </w:r>
    </w:p>
    <w:p w14:paraId="14B1D3C3" w14:textId="77777777" w:rsidR="00667274" w:rsidRDefault="00671FDC">
      <w:pPr>
        <w:pStyle w:val="Akapitzlist"/>
        <w:spacing w:after="120"/>
        <w:ind w:left="708"/>
        <w:jc w:val="both"/>
      </w:pPr>
      <w:r>
        <w:rPr>
          <w:rFonts w:cstheme="minorHAnsi"/>
          <w:i/>
          <w:iCs/>
          <w:color w:val="000000"/>
        </w:rPr>
        <w:t>2) Strona Umowy, która opóźnia się ze swoim świadczeniem wynikającym z Umowy ze względu na działanie Siły Wyższej nie jest narażona na konsekwencję finansowe (w tym odsetki, kary albo inne konsekwencje finansowe) lub odstąpienie od Umo</w:t>
      </w:r>
      <w:r>
        <w:rPr>
          <w:rFonts w:cstheme="minorHAnsi"/>
          <w:i/>
          <w:iCs/>
          <w:color w:val="000000"/>
        </w:rPr>
        <w:t>wy przez drugą Stronę z powodu niedopełnienia obowiązków Umownych.</w:t>
      </w:r>
    </w:p>
    <w:p w14:paraId="05159258" w14:textId="77777777" w:rsidR="00667274" w:rsidRDefault="00671FDC">
      <w:pPr>
        <w:pStyle w:val="Akapitzlist"/>
        <w:spacing w:after="120"/>
        <w:ind w:left="708"/>
        <w:jc w:val="both"/>
      </w:pPr>
      <w:r>
        <w:rPr>
          <w:rFonts w:cstheme="minorHAnsi"/>
          <w:i/>
          <w:iCs/>
          <w:color w:val="000000"/>
        </w:rPr>
        <w:t>3) Dla potrzeb Umowy, "Siła Wyższa" oznacza zdarzenie, którego wystąpienie jest niezależne od Stron i któremu nie mogą one zapobiec przy zachowaniu należytej staranności, a w szczególności:</w:t>
      </w:r>
      <w:r>
        <w:rPr>
          <w:rFonts w:cstheme="minorHAnsi"/>
          <w:i/>
          <w:iCs/>
          <w:color w:val="000000"/>
        </w:rPr>
        <w:t xml:space="preserve"> wojny, stany nadzwyczajne, klęski żywiołowe, epidemie, ograniczenia związane z kwarantanną, embargo, rewolucje, zamieszki i strajki, które uniemożliwia wykonywanie Przedmiotu Umowy.</w:t>
      </w:r>
    </w:p>
    <w:p w14:paraId="279BFDC8" w14:textId="77777777" w:rsidR="00667274" w:rsidRDefault="00671FDC">
      <w:pPr>
        <w:pStyle w:val="Akapitzlist"/>
        <w:spacing w:after="120"/>
        <w:ind w:left="708"/>
        <w:jc w:val="both"/>
      </w:pPr>
      <w:r>
        <w:rPr>
          <w:rFonts w:cstheme="minorHAnsi"/>
          <w:i/>
          <w:iCs/>
          <w:color w:val="000000"/>
        </w:rPr>
        <w:t xml:space="preserve"> 4) Każda ze Stron jest obowiązana do niezwłocznego zawiadomienia drugiej</w:t>
      </w:r>
      <w:r>
        <w:rPr>
          <w:rFonts w:cstheme="minorHAnsi"/>
          <w:i/>
          <w:iCs/>
          <w:color w:val="000000"/>
        </w:rPr>
        <w:t xml:space="preserve"> ze Stron o zajściu przypadku Siły Wyższej. O ile druga ze Stron nie wskaże inaczej na piśmie, Strona, która dokonała zawiadomienia będzie kontynuowała wykonywanie swoich obowiązków wynikających z Umowy, w takim zakresie, w jakim jest to praktycznie uzasad</w:t>
      </w:r>
      <w:r>
        <w:rPr>
          <w:rFonts w:cstheme="minorHAnsi"/>
          <w:i/>
          <w:iCs/>
          <w:color w:val="000000"/>
        </w:rPr>
        <w:t>nione, jak również musi podjąć wszystkie alternatywne działania zmierzające do wykonania Umowy, których podjęcia nie wstrzymuje zdarzenie Siły Wyższej.</w:t>
      </w:r>
    </w:p>
    <w:p w14:paraId="2663A3E5" w14:textId="77777777" w:rsidR="00667274" w:rsidRDefault="00671FDC">
      <w:pPr>
        <w:pStyle w:val="Akapitzlist"/>
        <w:spacing w:after="120"/>
        <w:ind w:left="708"/>
        <w:jc w:val="both"/>
      </w:pPr>
      <w:r>
        <w:rPr>
          <w:rFonts w:cstheme="minorHAnsi"/>
          <w:i/>
          <w:iCs/>
          <w:color w:val="000000"/>
        </w:rPr>
        <w:t>5) W przypadku ustania Siły Wyższej, Strony niezwłocznie przystąpią do realizacji swych obowiązków wynik</w:t>
      </w:r>
      <w:r>
        <w:rPr>
          <w:rFonts w:cstheme="minorHAnsi"/>
          <w:i/>
          <w:iCs/>
          <w:color w:val="000000"/>
        </w:rPr>
        <w:t>ających z Umowy.</w:t>
      </w:r>
    </w:p>
    <w:p w14:paraId="49AC3B08" w14:textId="57EF6498" w:rsidR="00667274" w:rsidRPr="00F512F0" w:rsidRDefault="00671FDC" w:rsidP="00F512F0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ad 31) Z uwagi na charakter zamówienia nie ma możliwości wprowadzenia tych zapisów.</w:t>
      </w:r>
    </w:p>
    <w:p w14:paraId="4FE4B9D3" w14:textId="77777777" w:rsidR="00F512F0" w:rsidRPr="00FA2D7F" w:rsidRDefault="00F512F0" w:rsidP="00F512F0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Pytania zadane przez Wykonawcę i odpowiedzi udzielone przez Zamawiającego stanowią integralną część </w:t>
      </w:r>
      <w:proofErr w:type="spellStart"/>
      <w:r>
        <w:rPr>
          <w:rFonts w:cstheme="minorHAnsi"/>
          <w:b/>
          <w:sz w:val="24"/>
          <w:szCs w:val="24"/>
        </w:rPr>
        <w:t>SWZ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6F616D35" w14:textId="1DE99558" w:rsidR="00667274" w:rsidRDefault="00667274" w:rsidP="00F512F0">
      <w:pPr>
        <w:pStyle w:val="Akapitzlist"/>
        <w:ind w:left="0"/>
        <w:jc w:val="both"/>
      </w:pPr>
    </w:p>
    <w:p w14:paraId="25130293" w14:textId="65567E51" w:rsidR="00671FDC" w:rsidRDefault="00671FDC" w:rsidP="00F512F0">
      <w:pPr>
        <w:pStyle w:val="Akapitzlist"/>
        <w:ind w:left="0"/>
        <w:jc w:val="both"/>
      </w:pPr>
    </w:p>
    <w:p w14:paraId="4238DD1E" w14:textId="03E63DC6" w:rsidR="00671FDC" w:rsidRDefault="00671FDC" w:rsidP="00F512F0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32DC8256" w14:textId="5080F9EE" w:rsidR="00671FDC" w:rsidRDefault="00671FDC" w:rsidP="00F512F0">
      <w:pPr>
        <w:pStyle w:val="Akapitzlist"/>
        <w:ind w:left="0"/>
        <w:jc w:val="both"/>
      </w:pPr>
    </w:p>
    <w:p w14:paraId="7F00ED62" w14:textId="311FB2A2" w:rsidR="00671FDC" w:rsidRDefault="00671FDC" w:rsidP="00F512F0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Wendt - Biernacka</w:t>
      </w:r>
    </w:p>
    <w:sectPr w:rsidR="00671FDC" w:rsidSect="00F512F0">
      <w:pgSz w:w="11906" w:h="16838"/>
      <w:pgMar w:top="1276" w:right="1274" w:bottom="1276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1FCB"/>
    <w:multiLevelType w:val="multilevel"/>
    <w:tmpl w:val="AAFAC4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62C4"/>
    <w:multiLevelType w:val="multilevel"/>
    <w:tmpl w:val="80B05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74"/>
    <w:rsid w:val="00667274"/>
    <w:rsid w:val="00671FDC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7A0D"/>
  <w15:docId w15:val="{1942940D-1FBE-4F01-B23E-57CBE5B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2F5F"/>
  </w:style>
  <w:style w:type="character" w:customStyle="1" w:styleId="StopkaZnak">
    <w:name w:val="Stopka Znak"/>
    <w:basedOn w:val="Domylnaczcionkaakapitu"/>
    <w:link w:val="Stopka"/>
    <w:uiPriority w:val="99"/>
    <w:qFormat/>
    <w:rsid w:val="00ED2F5F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A5B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EA5B28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rFonts w:cs="Calibri"/>
      <w:i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155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155D0"/>
    <w:rPr>
      <w:vertAlign w:val="superscript"/>
    </w:rPr>
  </w:style>
  <w:style w:type="character" w:customStyle="1" w:styleId="ListLabel18">
    <w:name w:val="ListLabel 18"/>
    <w:qFormat/>
    <w:rPr>
      <w:rFonts w:cs="Calibri"/>
      <w:i w:val="0"/>
    </w:rPr>
  </w:style>
  <w:style w:type="character" w:customStyle="1" w:styleId="ListLabel19">
    <w:name w:val="ListLabel 19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2F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A5B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odytext">
    <w:name w:val="bodytext"/>
    <w:basedOn w:val="Normalny"/>
    <w:qFormat/>
    <w:rsid w:val="00630DA2"/>
    <w:pPr>
      <w:spacing w:beforeAutospacing="1" w:afterAutospacing="1" w:line="240" w:lineRule="auto"/>
    </w:pPr>
    <w:rPr>
      <w:rFonts w:ascii="Times New Roman" w:hAnsi="Times New Roman" w:cs="Times New Roman"/>
      <w:color w:val="1D1D1D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8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2F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C610A"/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5D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AB09D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3362</Words>
  <Characters>20172</Characters>
  <Application>Microsoft Office Word</Application>
  <DocSecurity>0</DocSecurity>
  <Lines>168</Lines>
  <Paragraphs>46</Paragraphs>
  <ScaleCrop>false</ScaleCrop>
  <Company>Impel IT</Company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Binkowski Wojciech</dc:creator>
  <dc:description/>
  <cp:lastModifiedBy>Anna Frąckowiak</cp:lastModifiedBy>
  <cp:revision>3</cp:revision>
  <cp:lastPrinted>2021-11-22T14:13:00Z</cp:lastPrinted>
  <dcterms:created xsi:type="dcterms:W3CDTF">2021-11-22T14:11:00Z</dcterms:created>
  <dcterms:modified xsi:type="dcterms:W3CDTF">2021-11-22T14:13:00Z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Impel 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