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C4E" w:rsidRDefault="004D2C4E" w:rsidP="004D2C4E">
      <w:pPr>
        <w:jc w:val="both"/>
      </w:pPr>
      <w:r>
        <w:rPr>
          <w:b/>
          <w:sz w:val="22"/>
          <w:szCs w:val="22"/>
          <w:u w:val="single"/>
        </w:rPr>
        <w:t>Pytania do przedmiotu zamówienia:</w:t>
      </w:r>
    </w:p>
    <w:p w:rsidR="004D2C4E" w:rsidRDefault="004D2C4E" w:rsidP="004D2C4E">
      <w:pPr>
        <w:jc w:val="both"/>
        <w:rPr>
          <w:b/>
          <w:sz w:val="22"/>
          <w:szCs w:val="22"/>
          <w:u w:val="single"/>
        </w:rPr>
      </w:pPr>
    </w:p>
    <w:p w:rsidR="004D2C4E" w:rsidRPr="004D2C4E" w:rsidRDefault="004D2C4E" w:rsidP="004D2C4E">
      <w:p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2C4E" w:rsidRPr="004D2C4E" w:rsidRDefault="004D2C4E" w:rsidP="004D2C4E">
      <w:pPr>
        <w:pStyle w:val="Tekstpodstawowy"/>
        <w:numPr>
          <w:ilvl w:val="0"/>
          <w:numId w:val="1"/>
        </w:numPr>
        <w:tabs>
          <w:tab w:val="clear" w:pos="1344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color w:val="000000"/>
          <w:sz w:val="24"/>
          <w:szCs w:val="24"/>
        </w:rPr>
        <w:t xml:space="preserve">Ile osób wykonuje aktualnie przedmiot niniejszego zamówienia? </w:t>
      </w:r>
    </w:p>
    <w:p w:rsidR="004D2C4E" w:rsidRDefault="004D2C4E" w:rsidP="004D2C4E">
      <w:pPr>
        <w:pStyle w:val="Tekstpodstawowy"/>
        <w:spacing w:line="276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4D2C4E">
        <w:rPr>
          <w:rFonts w:ascii="Arial" w:hAnsi="Arial" w:cs="Arial"/>
          <w:b/>
          <w:bCs/>
          <w:sz w:val="24"/>
          <w:szCs w:val="24"/>
          <w:lang w:eastAsia="pl-PL"/>
        </w:rPr>
        <w:t>Pytanie nie stanowi wniosku o wyjaśnienie specyfikacji.</w:t>
      </w:r>
    </w:p>
    <w:p w:rsidR="00FA2F70" w:rsidRPr="004D2C4E" w:rsidRDefault="00FA2F70" w:rsidP="004D2C4E">
      <w:pPr>
        <w:pStyle w:val="Tekstpodstawowy"/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44D39">
        <w:rPr>
          <w:rFonts w:ascii="Arial" w:hAnsi="Arial" w:cs="Arial"/>
          <w:b/>
          <w:bCs/>
          <w:sz w:val="24"/>
          <w:szCs w:val="24"/>
          <w:lang w:eastAsia="pl-PL"/>
        </w:rPr>
        <w:t>Organizacj</w:t>
      </w:r>
      <w:r w:rsidR="00544D39" w:rsidRPr="00544D39">
        <w:rPr>
          <w:rFonts w:ascii="Arial" w:hAnsi="Arial" w:cs="Arial"/>
          <w:b/>
          <w:bCs/>
          <w:sz w:val="24"/>
          <w:szCs w:val="24"/>
          <w:lang w:eastAsia="pl-PL"/>
        </w:rPr>
        <w:t>a</w:t>
      </w:r>
      <w:r w:rsidRPr="00544D39">
        <w:rPr>
          <w:rFonts w:ascii="Arial" w:hAnsi="Arial" w:cs="Arial"/>
          <w:b/>
          <w:bCs/>
          <w:sz w:val="24"/>
          <w:szCs w:val="24"/>
          <w:lang w:eastAsia="pl-PL"/>
        </w:rPr>
        <w:t xml:space="preserve"> sposobu realizacji zamówienia należy do Wykonawcy</w:t>
      </w:r>
    </w:p>
    <w:p w:rsidR="004D2C4E" w:rsidRPr="004D2C4E" w:rsidRDefault="004D2C4E" w:rsidP="004D2C4E">
      <w:pPr>
        <w:numPr>
          <w:ilvl w:val="0"/>
          <w:numId w:val="1"/>
        </w:numPr>
        <w:tabs>
          <w:tab w:val="clear" w:pos="1344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sz w:val="24"/>
          <w:szCs w:val="24"/>
        </w:rPr>
        <w:t>Prosimy o doprecyzowanie sposobu dystrybucji posiłków:</w:t>
      </w:r>
    </w:p>
    <w:p w:rsidR="004D2C4E" w:rsidRPr="004D2C4E" w:rsidRDefault="004D2C4E" w:rsidP="004D2C4E">
      <w:p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ab/>
      </w:r>
      <w:r w:rsidRPr="004D2C4E">
        <w:rPr>
          <w:rFonts w:ascii="Arial" w:hAnsi="Arial" w:cs="Arial"/>
          <w:sz w:val="24"/>
          <w:szCs w:val="24"/>
        </w:rPr>
        <w:t>Czy posiłki dla pacjenta są wydawane w okienku wydawczym przez personel Wykonawcy  ?</w:t>
      </w:r>
    </w:p>
    <w:p w:rsidR="004D2C4E" w:rsidRPr="004D2C4E" w:rsidRDefault="004D2C4E" w:rsidP="004D2C4E">
      <w:pPr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sz w:val="24"/>
          <w:szCs w:val="24"/>
        </w:rPr>
        <w:t>b) W jaki sposób odbywa się dystrybucja do łóżka pacjenta, i kto za nią odpowiada?</w:t>
      </w:r>
    </w:p>
    <w:p w:rsidR="004D2C4E" w:rsidRPr="004D2C4E" w:rsidRDefault="004D2C4E" w:rsidP="004D2C4E">
      <w:pPr>
        <w:pStyle w:val="Akapitzlist"/>
        <w:ind w:left="709" w:hanging="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4D2C4E">
        <w:rPr>
          <w:rFonts w:ascii="Arial" w:hAnsi="Arial" w:cs="Arial"/>
          <w:b/>
          <w:bCs/>
          <w:sz w:val="24"/>
          <w:szCs w:val="24"/>
          <w:lang w:eastAsia="pl-PL"/>
        </w:rPr>
        <w:t xml:space="preserve">Posiłek wydawany jest jako śniadanie, II śniadanie, obiad, podwieczorek, kolacja, serwowany do stolika przez pracowników Wykonawcy, w przypadku niemożności spożycia posiłku przez mieszkańca domu przy stoliku, serwowany do pokoju przez pracowników Zamawiającego. </w:t>
      </w:r>
    </w:p>
    <w:p w:rsidR="004D2C4E" w:rsidRPr="004D2C4E" w:rsidRDefault="004D2C4E" w:rsidP="004D2C4E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4D2C4E" w:rsidRPr="004D2C4E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sz w:val="24"/>
          <w:szCs w:val="24"/>
          <w:lang w:eastAsia="en-US"/>
        </w:rPr>
        <w:t xml:space="preserve">Prosimy o podanie szczegółowego sposobu rozliczenia mediów (co? za ile? W jaki sposób będzie rozliczane?) Prosimy podać stawki jednostkowe netto za media oraz </w:t>
      </w:r>
      <w:r w:rsidRPr="004D2C4E">
        <w:rPr>
          <w:rFonts w:ascii="Arial" w:hAnsi="Arial" w:cs="Arial"/>
          <w:sz w:val="24"/>
          <w:szCs w:val="24"/>
        </w:rPr>
        <w:t>opublikowanie</w:t>
      </w:r>
      <w:r w:rsidRPr="004D2C4E">
        <w:rPr>
          <w:rFonts w:ascii="Arial" w:hAnsi="Arial" w:cs="Arial"/>
          <w:b/>
          <w:sz w:val="24"/>
          <w:szCs w:val="24"/>
        </w:rPr>
        <w:t xml:space="preserve"> </w:t>
      </w:r>
      <w:r w:rsidRPr="004D2C4E">
        <w:rPr>
          <w:rFonts w:ascii="Arial" w:eastAsia="Calibri" w:hAnsi="Arial" w:cs="Arial"/>
          <w:sz w:val="24"/>
          <w:szCs w:val="24"/>
          <w:lang w:eastAsia="en-US"/>
        </w:rPr>
        <w:t xml:space="preserve">zestawienia </w:t>
      </w:r>
      <w:r w:rsidRPr="004D2C4E">
        <w:rPr>
          <w:rFonts w:ascii="Arial" w:hAnsi="Arial" w:cs="Arial"/>
          <w:sz w:val="24"/>
          <w:szCs w:val="24"/>
        </w:rPr>
        <w:t>faktur za media z ostatnich 12 m-cy z podziałem na poszczególne m-ce, rodzaj media</w:t>
      </w:r>
      <w:r w:rsidRPr="004D2C4E">
        <w:rPr>
          <w:rFonts w:ascii="Arial" w:eastAsia="Calibri" w:hAnsi="Arial" w:cs="Arial"/>
          <w:sz w:val="24"/>
          <w:szCs w:val="24"/>
          <w:lang w:eastAsia="en-US"/>
        </w:rPr>
        <w:t xml:space="preserve"> (np. energia elektryczna, woda zimna, podgrzanie wody, ścieki, c.o., koszty stałe oraz opłata zmienna, za nośnik za usługi przesyłowe i opłata za ciepło itp.) ceny  jednostkowe netto,  wielkość zużycia i wartość netto. </w:t>
      </w:r>
    </w:p>
    <w:p w:rsidR="004D2C4E" w:rsidRDefault="004D2C4E" w:rsidP="00CC5D5F">
      <w:pPr>
        <w:spacing w:line="276" w:lineRule="auto"/>
        <w:ind w:left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Szczegółowy sposób rozliczenia mediów podany </w:t>
      </w:r>
      <w:r w:rsidRPr="00544D3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jest w </w:t>
      </w:r>
      <w:r w:rsidR="00FA2F70" w:rsidRPr="00544D3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§ 3 </w:t>
      </w:r>
      <w:r w:rsidRPr="00544D39">
        <w:rPr>
          <w:rFonts w:ascii="Arial" w:eastAsia="Calibri" w:hAnsi="Arial" w:cs="Arial"/>
          <w:b/>
          <w:bCs/>
          <w:sz w:val="24"/>
          <w:szCs w:val="24"/>
          <w:lang w:eastAsia="en-US"/>
        </w:rPr>
        <w:t>wzor</w:t>
      </w:r>
      <w:r w:rsidR="00FA2F70" w:rsidRPr="00544D39">
        <w:rPr>
          <w:rFonts w:ascii="Arial" w:eastAsia="Calibri" w:hAnsi="Arial" w:cs="Arial"/>
          <w:b/>
          <w:bCs/>
          <w:sz w:val="24"/>
          <w:szCs w:val="24"/>
          <w:lang w:eastAsia="en-US"/>
        </w:rPr>
        <w:t>u</w:t>
      </w:r>
      <w:r w:rsidRPr="00544D3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umowy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najmu</w:t>
      </w:r>
      <w:r w:rsidR="00544D39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:rsidR="00CC5D5F" w:rsidRDefault="00CC5D5F" w:rsidP="00CC5D5F">
      <w:pPr>
        <w:spacing w:line="276" w:lineRule="auto"/>
        <w:ind w:left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Pytania dotyczące stawek jednostkowych za media, wielkość zużycia</w:t>
      </w:r>
      <w:r w:rsidR="00E15360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, zestawienia faktur za ostatnie 12 m-cy nie stanowią wniosku o wyjaśnienie specyfikacji, a wniosek o udzielenie informacji publicznej. Odpowiedź zostanie udzielona niezwłocznie, z zachowaniem zasad wynikających z ustawy z dnia 06.09.2001 r. o dostępie od informacji publicznej, osobnym pismem. </w:t>
      </w:r>
    </w:p>
    <w:p w:rsidR="00E15360" w:rsidRDefault="00E15360" w:rsidP="00CC5D5F">
      <w:pPr>
        <w:spacing w:line="276" w:lineRule="auto"/>
        <w:ind w:left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W celu rozeznania, jakie są ponoszone koszty za media, poniżej podajemy średniomiesięczne koszty netto za 12 m-cy 2022 roku:</w:t>
      </w:r>
    </w:p>
    <w:p w:rsidR="00E15360" w:rsidRDefault="00E15360" w:rsidP="00CC5D5F">
      <w:pPr>
        <w:spacing w:line="276" w:lineRule="auto"/>
        <w:ind w:left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- koszty pobranej energii elektrycznej</w:t>
      </w:r>
    </w:p>
    <w:p w:rsidR="00E15360" w:rsidRDefault="00E15360" w:rsidP="00E15360">
      <w:pPr>
        <w:spacing w:line="276" w:lineRule="auto"/>
        <w:ind w:left="141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- dystrybucja – 637,22 zł netto</w:t>
      </w:r>
    </w:p>
    <w:p w:rsidR="00E15360" w:rsidRDefault="00E15360" w:rsidP="00E15360">
      <w:pPr>
        <w:spacing w:line="276" w:lineRule="auto"/>
        <w:ind w:left="141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- obrót – 776,61 zł netto</w:t>
      </w:r>
    </w:p>
    <w:p w:rsidR="00E15360" w:rsidRDefault="00E15360" w:rsidP="00E15360">
      <w:pPr>
        <w:spacing w:line="276" w:lineRule="auto"/>
        <w:ind w:left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- koszt ogrzewania CO –  999,06 zł netto</w:t>
      </w:r>
    </w:p>
    <w:p w:rsidR="00E15360" w:rsidRDefault="00E15360" w:rsidP="00CC5D5F">
      <w:pPr>
        <w:spacing w:line="276" w:lineRule="auto"/>
        <w:ind w:left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- koszty pobranej wody zimnej i odprowadzania ścieków – 859,02 zł netto</w:t>
      </w:r>
    </w:p>
    <w:p w:rsidR="00E15360" w:rsidRDefault="00E15360" w:rsidP="00CC5D5F">
      <w:pPr>
        <w:spacing w:line="276" w:lineRule="auto"/>
        <w:ind w:left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- koszty gazu – ok. 1.947 zł netto</w:t>
      </w:r>
    </w:p>
    <w:p w:rsidR="00E15360" w:rsidRDefault="009A77EE" w:rsidP="00CC5D5F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9A77EE">
        <w:rPr>
          <w:rFonts w:ascii="Arial" w:hAnsi="Arial" w:cs="Arial"/>
          <w:b/>
          <w:bCs/>
          <w:sz w:val="24"/>
          <w:szCs w:val="24"/>
        </w:rPr>
        <w:t>raz stawki jednostkowe netto</w:t>
      </w:r>
      <w:r>
        <w:rPr>
          <w:rFonts w:ascii="Arial" w:hAnsi="Arial" w:cs="Arial"/>
          <w:b/>
          <w:bCs/>
          <w:sz w:val="24"/>
          <w:szCs w:val="24"/>
        </w:rPr>
        <w:t xml:space="preserve"> z ostatnich faktur:</w:t>
      </w:r>
    </w:p>
    <w:p w:rsidR="009A77EE" w:rsidRDefault="009A77EE" w:rsidP="00CC5D5F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energia elektryczna</w:t>
      </w:r>
    </w:p>
    <w:p w:rsidR="009A77EE" w:rsidRDefault="009A77EE" w:rsidP="009A77EE">
      <w:pPr>
        <w:spacing w:line="276" w:lineRule="auto"/>
        <w:ind w:left="14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dystrybucja 0,45 zł/ KWk</w:t>
      </w:r>
    </w:p>
    <w:p w:rsidR="009A77EE" w:rsidRDefault="009A77EE" w:rsidP="009A77EE">
      <w:pPr>
        <w:spacing w:line="276" w:lineRule="auto"/>
        <w:ind w:left="14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obrót 0,49 zł/KWH</w:t>
      </w:r>
    </w:p>
    <w:p w:rsidR="009A77EE" w:rsidRDefault="009A77EE" w:rsidP="00CC5D5F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CO</w:t>
      </w:r>
    </w:p>
    <w:p w:rsidR="00A606A2" w:rsidRDefault="00A606A2" w:rsidP="00CC5D5F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>- zamówiona moc 0,2826 zł/MW</w:t>
      </w:r>
    </w:p>
    <w:p w:rsidR="00A606A2" w:rsidRDefault="00A606A2" w:rsidP="00CC5D5F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- usługi przesyłowe – 0,2826 zł/MW</w:t>
      </w:r>
    </w:p>
    <w:p w:rsidR="009A77EE" w:rsidRDefault="009A77EE" w:rsidP="00CC5D5F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zimna woda </w:t>
      </w:r>
      <w:r w:rsidR="00A606A2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606A2">
        <w:rPr>
          <w:rFonts w:ascii="Arial" w:hAnsi="Arial" w:cs="Arial"/>
          <w:b/>
          <w:bCs/>
          <w:sz w:val="24"/>
          <w:szCs w:val="24"/>
        </w:rPr>
        <w:t>4,18 zł/m3</w:t>
      </w:r>
    </w:p>
    <w:p w:rsidR="009A77EE" w:rsidRDefault="009A77EE" w:rsidP="00CC5D5F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ścieki</w:t>
      </w:r>
      <w:r w:rsidR="00A606A2">
        <w:rPr>
          <w:rFonts w:ascii="Arial" w:hAnsi="Arial" w:cs="Arial"/>
          <w:b/>
          <w:bCs/>
          <w:sz w:val="24"/>
          <w:szCs w:val="24"/>
        </w:rPr>
        <w:t xml:space="preserve"> – 4,06 zł/m3</w:t>
      </w:r>
    </w:p>
    <w:p w:rsidR="009A77EE" w:rsidRDefault="009A77EE" w:rsidP="00CC5D5F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gaz</w:t>
      </w:r>
    </w:p>
    <w:p w:rsidR="00A606A2" w:rsidRDefault="00A606A2" w:rsidP="00CC5D5F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- opłata dystrybucyjna 0,024 zł/KWh</w:t>
      </w:r>
    </w:p>
    <w:p w:rsidR="009A77EE" w:rsidRPr="009A77EE" w:rsidRDefault="00A606A2" w:rsidP="00A606A2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- paliwo gazowe 0,20017 zł/KWh</w:t>
      </w:r>
    </w:p>
    <w:p w:rsidR="004D2C4E" w:rsidRPr="004D2C4E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color w:val="000000"/>
          <w:sz w:val="24"/>
          <w:szCs w:val="24"/>
        </w:rPr>
        <w:t>Prosimy o podanie kosztów netto odbioru odpadów komunalnych i pokonsumpcyjnych (w przypadku kuchni) z ostatnich 12 m-cy z podziałem na ceny jednostkowe netto, kod odpadu, ilość i pojemność pojemników, częstotliwość wywozu, wartość netto i miesiące rozliczeniowe? Kto obecnie odbiera odpady komunalne i pokonsumpcyjne?</w:t>
      </w:r>
    </w:p>
    <w:p w:rsidR="004D2C4E" w:rsidRPr="00504557" w:rsidRDefault="004D2C4E" w:rsidP="00504557">
      <w:pPr>
        <w:ind w:left="709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4D2C4E">
        <w:rPr>
          <w:rFonts w:ascii="Arial" w:hAnsi="Arial" w:cs="Arial"/>
          <w:b/>
          <w:bCs/>
          <w:sz w:val="24"/>
          <w:szCs w:val="24"/>
          <w:lang w:eastAsia="pl-PL"/>
        </w:rPr>
        <w:t>Wykonawca odpowiada za całościową realizację usługi, w tym odbiór odpadów pokonsumpcyjnych. Zamawiający dysponuje miejscem składowania odpadów pokonsumpcyjnych.</w:t>
      </w:r>
    </w:p>
    <w:p w:rsidR="004D2C4E" w:rsidRPr="005D16DD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color w:val="000000"/>
          <w:sz w:val="24"/>
          <w:szCs w:val="24"/>
        </w:rPr>
        <w:t>W ile pojemników na odpady i jakiej pojemności obecnie jest wyposażona kuchnia?</w:t>
      </w:r>
    </w:p>
    <w:p w:rsidR="005D16DD" w:rsidRPr="004D2C4E" w:rsidRDefault="005D16DD" w:rsidP="00504557">
      <w:pPr>
        <w:pStyle w:val="Tekstpodstawowy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b/>
          <w:bCs/>
          <w:sz w:val="24"/>
          <w:szCs w:val="24"/>
          <w:lang w:eastAsia="pl-PL"/>
        </w:rPr>
        <w:t>Pytanie nie stanowi wniosku o wyjaśnienie specyfikacji.</w:t>
      </w:r>
    </w:p>
    <w:p w:rsidR="004D2C4E" w:rsidRPr="00E15360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color w:val="000000"/>
          <w:sz w:val="24"/>
          <w:szCs w:val="24"/>
        </w:rPr>
        <w:t>Czy w stosunku do pomieszczeń kuchennych, które będą wydzierżawione Wykonawcy, zostały wydane decyzje nakazujące przeprowadzenia prac, a wydane przez SANEPID, PIP, UDT lub inne inspekcje zewnętrzne dotyczące stanu sanitarno – technicznego kuchni i jej pomieszczeń, ? Jeżeli są, to prosimy o podanie, jakie są to zalecenia oraz w jakich terminach należy je wykonać i po czyjej stronie leży koszt ich wykonania?</w:t>
      </w:r>
    </w:p>
    <w:p w:rsidR="00E15360" w:rsidRPr="00E15360" w:rsidRDefault="00E15360" w:rsidP="00E15360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E15360">
        <w:rPr>
          <w:rFonts w:ascii="Arial" w:hAnsi="Arial" w:cs="Arial"/>
          <w:b/>
          <w:bCs/>
          <w:sz w:val="24"/>
          <w:szCs w:val="24"/>
        </w:rPr>
        <w:t>Nie zostały wydane takie decyzje.</w:t>
      </w:r>
    </w:p>
    <w:p w:rsidR="004D2C4E" w:rsidRPr="005D16DD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Prosimy o opublikowanie wykazu wyposażenia jakie znajduje się </w:t>
      </w:r>
      <w:r w:rsidRPr="004D2C4E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w pomieszczeniach wynajmowanych, a które należą do obecnego Wykonawcy. </w:t>
      </w:r>
    </w:p>
    <w:p w:rsidR="005D16DD" w:rsidRPr="004D2C4E" w:rsidRDefault="005D16DD" w:rsidP="005D16DD">
      <w:pPr>
        <w:pStyle w:val="Tekstpodstawowy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b/>
          <w:bCs/>
          <w:sz w:val="24"/>
          <w:szCs w:val="24"/>
          <w:lang w:eastAsia="pl-PL"/>
        </w:rPr>
        <w:t>Pytanie nie stanowi wniosku o wyjaśnienie specyfikacji.</w:t>
      </w:r>
    </w:p>
    <w:p w:rsidR="004D2C4E" w:rsidRPr="005D16DD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color w:val="000000"/>
          <w:sz w:val="24"/>
          <w:szCs w:val="24"/>
          <w:lang w:eastAsia="en-US"/>
        </w:rPr>
        <w:t>Prosimy o podanie kwoty miesięcznego czynszu z tytułu dzierżawy oraz najmu pomieszczeń.</w:t>
      </w:r>
    </w:p>
    <w:p w:rsidR="005D16DD" w:rsidRPr="005D16DD" w:rsidRDefault="005D16DD" w:rsidP="005D16DD">
      <w:pPr>
        <w:spacing w:line="276" w:lineRule="auto"/>
        <w:ind w:left="709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D16DD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Obecnie miesięczny koszt najmu wynosi </w:t>
      </w:r>
      <w:r w:rsidRPr="005D16DD">
        <w:rPr>
          <w:rFonts w:ascii="Arial" w:hAnsi="Arial" w:cs="Arial"/>
          <w:b/>
          <w:bCs/>
          <w:color w:val="000000"/>
          <w:sz w:val="24"/>
          <w:szCs w:val="24"/>
        </w:rPr>
        <w:t>1.700,87 zł netto, a dzierżawy 233,79 zł netto</w:t>
      </w:r>
      <w:r w:rsidR="00544D39" w:rsidRPr="003E4339">
        <w:rPr>
          <w:rFonts w:ascii="Arial" w:hAnsi="Arial" w:cs="Arial"/>
          <w:b/>
          <w:i/>
          <w:color w:val="000000"/>
          <w:sz w:val="24"/>
          <w:szCs w:val="24"/>
        </w:rPr>
        <w:t>.</w:t>
      </w:r>
      <w:r w:rsidR="00544D39" w:rsidRPr="003E4339">
        <w:rPr>
          <w:rFonts w:ascii="Arial" w:hAnsi="Arial" w:cs="Arial"/>
          <w:b/>
          <w:iCs/>
          <w:color w:val="000000"/>
          <w:sz w:val="24"/>
          <w:szCs w:val="24"/>
        </w:rPr>
        <w:t xml:space="preserve"> Od 01 marca 2023 r. kwota czynszu z tytułu dzierżawy wynosić będzie 338,10 zł netto.</w:t>
      </w:r>
      <w:r w:rsidR="00544D39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 xml:space="preserve"> </w:t>
      </w:r>
      <w:r w:rsidR="00FA2F7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D2C4E" w:rsidRPr="005D16DD" w:rsidRDefault="004D2C4E" w:rsidP="005D16DD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sz w:val="24"/>
          <w:szCs w:val="24"/>
        </w:rPr>
        <w:t>W związku z opłatą za dzierżawę sprzętu prosimy o potwierdzenie, że awarie sprzętu dzierżawionego przez wykonawcę będą podlegały naprawie na koszt Zamawiającego.</w:t>
      </w:r>
    </w:p>
    <w:p w:rsidR="004D2C4E" w:rsidRPr="005D16DD" w:rsidRDefault="004D2C4E" w:rsidP="005D16DD">
      <w:pPr>
        <w:ind w:left="709"/>
        <w:rPr>
          <w:rFonts w:ascii="Arial" w:hAnsi="Arial" w:cs="Arial"/>
          <w:b/>
          <w:bCs/>
          <w:sz w:val="24"/>
          <w:szCs w:val="24"/>
          <w:lang w:eastAsia="pl-PL"/>
        </w:rPr>
      </w:pPr>
      <w:r w:rsidRPr="004D2C4E">
        <w:rPr>
          <w:rFonts w:ascii="Arial" w:hAnsi="Arial" w:cs="Arial"/>
          <w:b/>
          <w:bCs/>
          <w:sz w:val="24"/>
          <w:szCs w:val="24"/>
          <w:lang w:eastAsia="pl-PL"/>
        </w:rPr>
        <w:t xml:space="preserve">Koszt naprawy dzierżawionych urządzeń leży po stronie Wykonawcy. </w:t>
      </w:r>
    </w:p>
    <w:p w:rsidR="004D2C4E" w:rsidRPr="005D16DD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color w:val="000000"/>
          <w:sz w:val="24"/>
          <w:szCs w:val="24"/>
        </w:rPr>
        <w:t>Prosimy o przesłanie (opublikowanie na stronie internetowej zamawiającego) kopii aktualnych jadłospisów za ostatnie 10 dni.</w:t>
      </w:r>
    </w:p>
    <w:p w:rsidR="005D16DD" w:rsidRPr="00FA2F70" w:rsidRDefault="00FA2F70" w:rsidP="005D16DD">
      <w:pPr>
        <w:spacing w:line="276" w:lineRule="auto"/>
        <w:ind w:left="709"/>
        <w:jc w:val="both"/>
        <w:rPr>
          <w:rFonts w:ascii="Arial" w:hAnsi="Arial" w:cs="Arial"/>
          <w:b/>
          <w:bCs/>
          <w:strike/>
          <w:sz w:val="24"/>
          <w:szCs w:val="24"/>
        </w:rPr>
      </w:pPr>
      <w:r w:rsidRPr="00544D39">
        <w:rPr>
          <w:rFonts w:ascii="Arial" w:hAnsi="Arial" w:cs="Arial"/>
          <w:b/>
          <w:bCs/>
          <w:sz w:val="24"/>
          <w:szCs w:val="24"/>
        </w:rPr>
        <w:t>Pytanie nie stanowi wniosku o wyjaśnienie specyfikacji</w:t>
      </w:r>
      <w:r w:rsidR="00544D39" w:rsidRPr="00544D39">
        <w:rPr>
          <w:rFonts w:ascii="Arial" w:hAnsi="Arial" w:cs="Arial"/>
          <w:b/>
          <w:bCs/>
          <w:sz w:val="24"/>
          <w:szCs w:val="24"/>
        </w:rPr>
        <w:t>.</w:t>
      </w:r>
    </w:p>
    <w:p w:rsidR="004D2C4E" w:rsidRPr="00504557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color w:val="000000"/>
          <w:sz w:val="24"/>
          <w:szCs w:val="24"/>
          <w:lang w:eastAsia="en-US"/>
        </w:rPr>
        <w:t>Prosimy o opublikowanie ostatniego protokołu Sanepidu dotyczącego pomieszczeń, które będą udostępnione Wykonawcy</w:t>
      </w:r>
      <w:r w:rsidRPr="004D2C4E">
        <w:rPr>
          <w:rFonts w:ascii="Arial" w:hAnsi="Arial" w:cs="Arial"/>
          <w:color w:val="000000"/>
          <w:sz w:val="24"/>
          <w:szCs w:val="24"/>
        </w:rPr>
        <w:t>.</w:t>
      </w:r>
    </w:p>
    <w:p w:rsidR="00504557" w:rsidRPr="00544D39" w:rsidRDefault="00FA2F70" w:rsidP="00504557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544D39">
        <w:rPr>
          <w:rFonts w:ascii="Arial" w:hAnsi="Arial" w:cs="Arial"/>
          <w:b/>
          <w:bCs/>
          <w:sz w:val="24"/>
          <w:szCs w:val="24"/>
        </w:rPr>
        <w:t xml:space="preserve">Pytanie nie stanowi wniosku o wyjaśnienie specyfikacji </w:t>
      </w:r>
    </w:p>
    <w:p w:rsidR="004D2C4E" w:rsidRPr="005D16DD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color w:val="000000"/>
          <w:sz w:val="24"/>
          <w:szCs w:val="24"/>
        </w:rPr>
        <w:t>Czy wentylacja jest sprawna?</w:t>
      </w:r>
    </w:p>
    <w:p w:rsidR="005D16DD" w:rsidRPr="005D16DD" w:rsidRDefault="005D16DD" w:rsidP="005D16DD">
      <w:pPr>
        <w:spacing w:line="276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5D16DD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Tak.</w:t>
      </w:r>
    </w:p>
    <w:p w:rsidR="004D2C4E" w:rsidRPr="005D16DD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color w:val="000000"/>
          <w:sz w:val="24"/>
          <w:szCs w:val="24"/>
          <w:lang w:eastAsia="en-US"/>
        </w:rPr>
        <w:t>Czy w pomieszczeniach  wynajmowanych przez Zamawiającego jest drożna kanalizacja ?</w:t>
      </w:r>
    </w:p>
    <w:p w:rsidR="005D16DD" w:rsidRPr="005D16DD" w:rsidRDefault="005D16DD" w:rsidP="005D16DD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Tak.</w:t>
      </w:r>
    </w:p>
    <w:p w:rsidR="004D2C4E" w:rsidRPr="005D16DD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color w:val="000000"/>
          <w:sz w:val="24"/>
          <w:szCs w:val="24"/>
          <w:lang w:eastAsia="en-US"/>
        </w:rPr>
        <w:t>Kiedy ostatni raz były malowane pomieszczenia kuchenne?</w:t>
      </w:r>
    </w:p>
    <w:p w:rsidR="005D16DD" w:rsidRPr="005D16DD" w:rsidRDefault="005D16DD" w:rsidP="005D16DD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5D16DD">
        <w:rPr>
          <w:rFonts w:ascii="Arial" w:hAnsi="Arial" w:cs="Arial"/>
          <w:b/>
          <w:bCs/>
          <w:sz w:val="24"/>
          <w:szCs w:val="24"/>
        </w:rPr>
        <w:t>W 2017 roku.</w:t>
      </w:r>
    </w:p>
    <w:p w:rsidR="004D2C4E" w:rsidRPr="00504557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color w:val="000000"/>
          <w:sz w:val="24"/>
          <w:szCs w:val="24"/>
          <w:lang w:eastAsia="en-US"/>
        </w:rPr>
        <w:t>Ile podliczników wody jest obecnie zainstalowanych w pomieszczeniach kuchennych?</w:t>
      </w:r>
    </w:p>
    <w:p w:rsidR="00504557" w:rsidRPr="00504557" w:rsidRDefault="00504557" w:rsidP="00504557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504557">
        <w:rPr>
          <w:rFonts w:ascii="Arial" w:hAnsi="Arial" w:cs="Arial"/>
          <w:b/>
          <w:bCs/>
          <w:sz w:val="24"/>
          <w:szCs w:val="24"/>
        </w:rPr>
        <w:t>5 podliczników.</w:t>
      </w:r>
    </w:p>
    <w:p w:rsidR="004D2C4E" w:rsidRPr="000869A1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color w:val="000000"/>
          <w:sz w:val="24"/>
          <w:szCs w:val="24"/>
          <w:lang w:eastAsia="en-US"/>
        </w:rPr>
        <w:t>Prosimy o podanie terminu ważności przeglądów przedmiotu dzierżawy (m. in. przeglądów, które powinny być wykonane przez właściciela obiektu takich jak pomiarów elektrycznych, przeglądów kominiarskich itp.)</w:t>
      </w:r>
    </w:p>
    <w:p w:rsidR="000869A1" w:rsidRPr="00504557" w:rsidRDefault="000869A1" w:rsidP="000869A1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504557">
        <w:rPr>
          <w:rFonts w:ascii="Arial" w:hAnsi="Arial" w:cs="Arial"/>
          <w:b/>
          <w:bCs/>
          <w:sz w:val="24"/>
          <w:szCs w:val="24"/>
        </w:rPr>
        <w:t xml:space="preserve">- przegląd elektryczny – październik 2022 r. </w:t>
      </w:r>
    </w:p>
    <w:p w:rsidR="000869A1" w:rsidRDefault="000869A1" w:rsidP="000869A1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504557">
        <w:rPr>
          <w:rFonts w:ascii="Arial" w:hAnsi="Arial" w:cs="Arial"/>
          <w:b/>
          <w:bCs/>
          <w:sz w:val="24"/>
          <w:szCs w:val="24"/>
        </w:rPr>
        <w:t xml:space="preserve">- przegląd kominiarski – </w:t>
      </w:r>
      <w:r w:rsidR="000848D3">
        <w:rPr>
          <w:rFonts w:ascii="Arial" w:hAnsi="Arial" w:cs="Arial"/>
          <w:b/>
          <w:bCs/>
          <w:sz w:val="24"/>
          <w:szCs w:val="24"/>
        </w:rPr>
        <w:t>styczeń</w:t>
      </w:r>
      <w:r w:rsidRPr="0050455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848D3">
        <w:rPr>
          <w:rFonts w:ascii="Arial" w:hAnsi="Arial" w:cs="Arial"/>
          <w:b/>
          <w:bCs/>
          <w:sz w:val="24"/>
          <w:szCs w:val="24"/>
        </w:rPr>
        <w:t>3</w:t>
      </w:r>
      <w:r w:rsidRPr="00504557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4B6A8A" w:rsidRPr="00504557" w:rsidRDefault="004B6A8A" w:rsidP="000869A1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przegląd gazowy – styczeń 2023 r. </w:t>
      </w:r>
    </w:p>
    <w:p w:rsidR="004D2C4E" w:rsidRPr="00504557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color w:val="000000"/>
          <w:sz w:val="24"/>
          <w:szCs w:val="24"/>
          <w:lang w:eastAsia="en-US"/>
        </w:rPr>
        <w:t>Czy są jakiekolwiek nakazy obecnie wydane przez Stację Sanitarno - Epidemiologiczną lub inne organy kontroli (jeżeli są) zostaną wykonane przez dotychczasowego Wykonawcę usługi do dnia przejęcia kuchni przez nowego Wykonawcę?</w:t>
      </w:r>
    </w:p>
    <w:p w:rsidR="00504557" w:rsidRPr="004B6A8A" w:rsidRDefault="00E9308A" w:rsidP="00504557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Nie ma takich nakazów. </w:t>
      </w:r>
    </w:p>
    <w:p w:rsidR="004D2C4E" w:rsidRPr="000869A1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color w:val="000000"/>
          <w:sz w:val="24"/>
          <w:szCs w:val="24"/>
          <w:lang w:eastAsia="en-US"/>
        </w:rPr>
        <w:t>Czy istnieje konieczność przeprowadzenia prac remontowych - jeżeli tak, to jaki jest ich zakres?</w:t>
      </w:r>
    </w:p>
    <w:p w:rsidR="000869A1" w:rsidRPr="000869A1" w:rsidRDefault="000869A1" w:rsidP="000869A1">
      <w:pPr>
        <w:spacing w:line="276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0869A1">
        <w:rPr>
          <w:rFonts w:ascii="Arial" w:hAnsi="Arial" w:cs="Arial"/>
          <w:b/>
          <w:bCs/>
          <w:sz w:val="24"/>
          <w:szCs w:val="24"/>
        </w:rPr>
        <w:t>Nie ma konieczności</w:t>
      </w:r>
      <w:r w:rsidR="00544D39">
        <w:rPr>
          <w:rFonts w:ascii="Arial" w:hAnsi="Arial" w:cs="Arial"/>
          <w:b/>
          <w:bCs/>
          <w:sz w:val="24"/>
          <w:szCs w:val="24"/>
        </w:rPr>
        <w:t xml:space="preserve"> przeprowadzenia prac remontowych.</w:t>
      </w:r>
    </w:p>
    <w:p w:rsidR="004D2C4E" w:rsidRPr="000869A1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color w:val="000000"/>
          <w:sz w:val="24"/>
          <w:szCs w:val="24"/>
        </w:rPr>
        <w:t>Prosimy o załączenie mapy, planu rozkładu kuchni i pomieszczeń, które Wynajmujący będzie dzierżawił.</w:t>
      </w:r>
    </w:p>
    <w:p w:rsidR="000869A1" w:rsidRPr="00FA2F70" w:rsidRDefault="00FA2F70" w:rsidP="000869A1">
      <w:pPr>
        <w:spacing w:line="276" w:lineRule="auto"/>
        <w:ind w:left="708"/>
        <w:jc w:val="both"/>
        <w:rPr>
          <w:rFonts w:ascii="Arial" w:hAnsi="Arial" w:cs="Arial"/>
          <w:b/>
          <w:bCs/>
          <w:strike/>
          <w:sz w:val="24"/>
          <w:szCs w:val="24"/>
        </w:rPr>
      </w:pPr>
      <w:r w:rsidRPr="00544D39">
        <w:rPr>
          <w:rFonts w:ascii="Arial" w:hAnsi="Arial" w:cs="Arial"/>
          <w:b/>
          <w:bCs/>
          <w:sz w:val="24"/>
          <w:szCs w:val="24"/>
        </w:rPr>
        <w:t>Zamawiający przewidział możliwość przeprowadzenia wizji lokalnej</w:t>
      </w:r>
      <w:r w:rsidR="00544D39" w:rsidRPr="00544D39">
        <w:rPr>
          <w:rFonts w:ascii="Arial" w:hAnsi="Arial" w:cs="Arial"/>
          <w:b/>
          <w:bCs/>
          <w:sz w:val="24"/>
          <w:szCs w:val="24"/>
        </w:rPr>
        <w:t>.</w:t>
      </w:r>
    </w:p>
    <w:p w:rsidR="004D2C4E" w:rsidRPr="00F9741E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spacing w:line="276" w:lineRule="auto"/>
        <w:ind w:left="709" w:hanging="851"/>
        <w:jc w:val="both"/>
        <w:rPr>
          <w:rFonts w:ascii="Arial" w:hAnsi="Arial" w:cs="Arial"/>
          <w:sz w:val="24"/>
          <w:szCs w:val="24"/>
        </w:rPr>
      </w:pPr>
      <w:r w:rsidRPr="00F9741E">
        <w:rPr>
          <w:rFonts w:ascii="Arial" w:eastAsia="Calibri" w:hAnsi="Arial" w:cs="Arial"/>
          <w:color w:val="000000"/>
          <w:sz w:val="24"/>
          <w:szCs w:val="24"/>
        </w:rPr>
        <w:t>Prosimy o informację kto odpowiada za odbiór i utylizację odpadów pokonsumpcyjnych ponieważ zgodnie z aktualnymi przepisami prawa za wywóz odpadów pokonsumpcyjnych i pokrycie kosztów z tym związanych odpowiada Zamawiający gdyż jest on wytwórcą odpadów.</w:t>
      </w:r>
    </w:p>
    <w:p w:rsidR="00F9741E" w:rsidRPr="00544D39" w:rsidRDefault="004D2C4E" w:rsidP="00544D39">
      <w:pPr>
        <w:ind w:left="708"/>
        <w:jc w:val="both"/>
        <w:rPr>
          <w:rFonts w:ascii="Arial" w:hAnsi="Arial" w:cs="Arial"/>
          <w:sz w:val="24"/>
          <w:szCs w:val="24"/>
        </w:rPr>
      </w:pPr>
      <w:r w:rsidRPr="00F9741E">
        <w:rPr>
          <w:rFonts w:ascii="Arial" w:hAnsi="Arial" w:cs="Arial"/>
          <w:i/>
          <w:iCs/>
          <w:color w:val="000000"/>
          <w:sz w:val="24"/>
          <w:szCs w:val="24"/>
        </w:rPr>
        <w:t>„Informujemy, że zgodnie z aktualnymi przepisami usługa odbioru i zagospodarowania odpadów może być realizowana jedynie przez wyspecjalizowane podmioty posiadające m.in. wpis do rejestru działalności regulowanej w zakresie odbierania odpadów od właścicieli nieruchomości. Żadna z firm zajmujących się żywieniem od stycznia 2017 roku nie może zawierać umów z firmami zewnętrznymi zajmującymi się utylizacją i odbiorem odpadów jeżeli nie jest właścicielem tych odpadów lub właścicielem nieruchomości na której te odpady powstają.</w:t>
      </w:r>
    </w:p>
    <w:p w:rsidR="00F9741E" w:rsidRPr="00544D39" w:rsidRDefault="00F9741E" w:rsidP="00544D39">
      <w:pPr>
        <w:ind w:left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44D39">
        <w:rPr>
          <w:rFonts w:ascii="Arial" w:hAnsi="Arial" w:cs="Arial"/>
          <w:b/>
          <w:bCs/>
          <w:color w:val="000000"/>
          <w:sz w:val="24"/>
          <w:szCs w:val="24"/>
        </w:rPr>
        <w:t>Zamawiający wymaga od Wykonawcy zapewnienia odbioru i zagospodarowania odpadów pokonsumpcyjnych. Zamawiający nie wymaga</w:t>
      </w:r>
      <w:r w:rsidR="00544D39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544D39">
        <w:rPr>
          <w:rFonts w:ascii="Arial" w:hAnsi="Arial" w:cs="Arial"/>
          <w:b/>
          <w:bCs/>
          <w:color w:val="000000"/>
          <w:sz w:val="24"/>
          <w:szCs w:val="24"/>
        </w:rPr>
        <w:t xml:space="preserve"> by Wykonawca realizował ten zakres obowiązku samodzielnie i osobiście, Zamawiający dopuszcza w tym zakresie możliwość korzystania z podwykonawstwa. Zamawiający wymaga</w:t>
      </w:r>
      <w:r w:rsidR="00544D39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544D39">
        <w:rPr>
          <w:rFonts w:ascii="Arial" w:hAnsi="Arial" w:cs="Arial"/>
          <w:b/>
          <w:bCs/>
          <w:color w:val="000000"/>
          <w:sz w:val="24"/>
          <w:szCs w:val="24"/>
        </w:rPr>
        <w:t xml:space="preserve"> by obowiązek ten był   wykonany zgodnie z przepisami ustawy z dnia 14 grudnia 2012 r. o odpadach oraz ustawą z dnia 13 września 1996 r. o utrzymaniu czystości i porządku w gminach Jeżeli wykonawca posiada stosowny wpis do </w:t>
      </w:r>
      <w:r w:rsidRPr="00544D3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działalności regulowanej w zakresie wywozu odpadów - nie musi korzystać z podwykonawcy. Natomiast firma, która takiego wpisu nie posiada musi dysponować właściwą umową z podmiotem uprawnionym do realizacji takich usług.</w:t>
      </w:r>
    </w:p>
    <w:p w:rsidR="004D2C4E" w:rsidRDefault="004D2C4E" w:rsidP="004D2C4E">
      <w:pPr>
        <w:numPr>
          <w:ilvl w:val="0"/>
          <w:numId w:val="1"/>
        </w:numPr>
        <w:tabs>
          <w:tab w:val="clear" w:pos="1344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4D2C4E">
        <w:rPr>
          <w:rFonts w:ascii="Arial" w:hAnsi="Arial" w:cs="Arial"/>
          <w:color w:val="000000"/>
          <w:sz w:val="24"/>
          <w:szCs w:val="24"/>
        </w:rPr>
        <w:t>Czy  planowane są remonty skutkujące ograniczeniem liczby osobodni? Jeśli tak prosimy o podanie terminu prac.</w:t>
      </w:r>
    </w:p>
    <w:p w:rsidR="005D16DD" w:rsidRPr="005D16DD" w:rsidRDefault="005D16DD" w:rsidP="005D16DD">
      <w:pPr>
        <w:ind w:left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D16DD">
        <w:rPr>
          <w:rFonts w:ascii="Arial" w:hAnsi="Arial" w:cs="Arial"/>
          <w:b/>
          <w:bCs/>
          <w:color w:val="000000"/>
          <w:sz w:val="24"/>
          <w:szCs w:val="24"/>
        </w:rPr>
        <w:t>Nie ma planowanych remontów.</w:t>
      </w:r>
    </w:p>
    <w:p w:rsidR="004D2C4E" w:rsidRDefault="004D2C4E" w:rsidP="004D2C4E">
      <w:pPr>
        <w:numPr>
          <w:ilvl w:val="0"/>
          <w:numId w:val="1"/>
        </w:numPr>
        <w:tabs>
          <w:tab w:val="clear" w:pos="134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sz w:val="24"/>
          <w:szCs w:val="24"/>
        </w:rPr>
        <w:t>Czy sprzęt zakupiony przez Wykonawcę po zakończeniu realizacji umowy zostaje w posiadaniu Wykonawcy?</w:t>
      </w:r>
    </w:p>
    <w:p w:rsidR="005D16DD" w:rsidRPr="005D16DD" w:rsidRDefault="005D16DD" w:rsidP="005D16DD">
      <w:pPr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5D16DD">
        <w:rPr>
          <w:rFonts w:ascii="Arial" w:hAnsi="Arial" w:cs="Arial"/>
          <w:b/>
          <w:bCs/>
          <w:sz w:val="24"/>
          <w:szCs w:val="24"/>
        </w:rPr>
        <w:t xml:space="preserve">Tak. </w:t>
      </w:r>
    </w:p>
    <w:p w:rsidR="004D2C4E" w:rsidRDefault="004D2C4E" w:rsidP="004D2C4E">
      <w:pPr>
        <w:numPr>
          <w:ilvl w:val="0"/>
          <w:numId w:val="1"/>
        </w:numPr>
        <w:tabs>
          <w:tab w:val="clear" w:pos="134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sz w:val="24"/>
          <w:szCs w:val="24"/>
        </w:rPr>
        <w:t>Prosimy o podanie średniej miesięcznej ilości osobodni z rozbiciem na poszczególne miesiące za rok 2022 r.</w:t>
      </w:r>
    </w:p>
    <w:tbl>
      <w:tblPr>
        <w:tblStyle w:val="Tabela-Siatka"/>
        <w:tblW w:w="8357" w:type="dxa"/>
        <w:tblInd w:w="839" w:type="dxa"/>
        <w:tblLook w:val="04A0" w:firstRow="1" w:lastRow="0" w:firstColumn="1" w:lastColumn="0" w:noHBand="0" w:noVBand="1"/>
      </w:tblPr>
      <w:tblGrid>
        <w:gridCol w:w="1286"/>
        <w:gridCol w:w="590"/>
        <w:gridCol w:w="588"/>
        <w:gridCol w:w="588"/>
        <w:gridCol w:w="588"/>
        <w:gridCol w:w="589"/>
        <w:gridCol w:w="589"/>
        <w:gridCol w:w="589"/>
        <w:gridCol w:w="590"/>
        <w:gridCol w:w="590"/>
        <w:gridCol w:w="590"/>
        <w:gridCol w:w="590"/>
        <w:gridCol w:w="590"/>
      </w:tblGrid>
      <w:tr w:rsidR="00BE5F27" w:rsidRPr="00544D39" w:rsidTr="00BE5F27">
        <w:tc>
          <w:tcPr>
            <w:tcW w:w="1286" w:type="dxa"/>
          </w:tcPr>
          <w:p w:rsidR="00BE5F27" w:rsidRPr="00BE5F27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</w:tcPr>
          <w:p w:rsidR="00BE5F27" w:rsidRPr="00544D39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88" w:type="dxa"/>
          </w:tcPr>
          <w:p w:rsidR="00BE5F27" w:rsidRPr="00544D39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88" w:type="dxa"/>
          </w:tcPr>
          <w:p w:rsidR="00BE5F27" w:rsidRPr="00544D39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88" w:type="dxa"/>
          </w:tcPr>
          <w:p w:rsidR="00BE5F27" w:rsidRPr="00544D39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589" w:type="dxa"/>
          </w:tcPr>
          <w:p w:rsidR="00BE5F27" w:rsidRPr="00544D39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589" w:type="dxa"/>
          </w:tcPr>
          <w:p w:rsidR="00BE5F27" w:rsidRPr="00544D39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589" w:type="dxa"/>
          </w:tcPr>
          <w:p w:rsidR="00BE5F27" w:rsidRPr="00544D39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590" w:type="dxa"/>
          </w:tcPr>
          <w:p w:rsidR="00BE5F27" w:rsidRPr="00544D39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590" w:type="dxa"/>
          </w:tcPr>
          <w:p w:rsidR="00BE5F27" w:rsidRPr="00544D39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590" w:type="dxa"/>
          </w:tcPr>
          <w:p w:rsidR="00BE5F27" w:rsidRPr="00544D39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90" w:type="dxa"/>
          </w:tcPr>
          <w:p w:rsidR="00BE5F27" w:rsidRPr="00544D39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590" w:type="dxa"/>
          </w:tcPr>
          <w:p w:rsidR="00BE5F27" w:rsidRPr="00544D39" w:rsidRDefault="00BE5F27" w:rsidP="00BE5F27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XII</w:t>
            </w:r>
          </w:p>
        </w:tc>
      </w:tr>
      <w:tr w:rsidR="00544D39" w:rsidRPr="00BE5F27" w:rsidTr="00BE5F27">
        <w:tc>
          <w:tcPr>
            <w:tcW w:w="1286" w:type="dxa"/>
          </w:tcPr>
          <w:p w:rsidR="00544D39" w:rsidRPr="00544D39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Osobodni</w:t>
            </w:r>
          </w:p>
        </w:tc>
        <w:tc>
          <w:tcPr>
            <w:tcW w:w="590" w:type="dxa"/>
          </w:tcPr>
          <w:p w:rsidR="00544D39" w:rsidRPr="00544D39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2037</w:t>
            </w:r>
          </w:p>
        </w:tc>
        <w:tc>
          <w:tcPr>
            <w:tcW w:w="588" w:type="dxa"/>
          </w:tcPr>
          <w:p w:rsidR="00544D39" w:rsidRPr="00544D39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1797</w:t>
            </w:r>
          </w:p>
        </w:tc>
        <w:tc>
          <w:tcPr>
            <w:tcW w:w="588" w:type="dxa"/>
          </w:tcPr>
          <w:p w:rsidR="00544D39" w:rsidRPr="00544D39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2053</w:t>
            </w:r>
          </w:p>
        </w:tc>
        <w:tc>
          <w:tcPr>
            <w:tcW w:w="588" w:type="dxa"/>
          </w:tcPr>
          <w:p w:rsidR="00544D39" w:rsidRPr="00544D39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1928</w:t>
            </w:r>
          </w:p>
        </w:tc>
        <w:tc>
          <w:tcPr>
            <w:tcW w:w="589" w:type="dxa"/>
          </w:tcPr>
          <w:p w:rsidR="00544D39" w:rsidRPr="00544D39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1917</w:t>
            </w:r>
          </w:p>
        </w:tc>
        <w:tc>
          <w:tcPr>
            <w:tcW w:w="589" w:type="dxa"/>
          </w:tcPr>
          <w:p w:rsidR="00544D39" w:rsidRPr="00544D39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1923</w:t>
            </w:r>
          </w:p>
        </w:tc>
        <w:tc>
          <w:tcPr>
            <w:tcW w:w="589" w:type="dxa"/>
          </w:tcPr>
          <w:p w:rsidR="00544D39" w:rsidRPr="00544D39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1979</w:t>
            </w:r>
          </w:p>
        </w:tc>
        <w:tc>
          <w:tcPr>
            <w:tcW w:w="590" w:type="dxa"/>
          </w:tcPr>
          <w:p w:rsidR="00544D39" w:rsidRPr="00544D39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1957</w:t>
            </w:r>
          </w:p>
        </w:tc>
        <w:tc>
          <w:tcPr>
            <w:tcW w:w="590" w:type="dxa"/>
          </w:tcPr>
          <w:p w:rsidR="00544D39" w:rsidRPr="00544D39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1958</w:t>
            </w:r>
          </w:p>
        </w:tc>
        <w:tc>
          <w:tcPr>
            <w:tcW w:w="590" w:type="dxa"/>
          </w:tcPr>
          <w:p w:rsidR="00544D39" w:rsidRPr="00544D39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2086</w:t>
            </w:r>
          </w:p>
        </w:tc>
        <w:tc>
          <w:tcPr>
            <w:tcW w:w="590" w:type="dxa"/>
          </w:tcPr>
          <w:p w:rsidR="00544D39" w:rsidRPr="00544D39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2182</w:t>
            </w:r>
          </w:p>
        </w:tc>
        <w:tc>
          <w:tcPr>
            <w:tcW w:w="590" w:type="dxa"/>
          </w:tcPr>
          <w:p w:rsidR="00544D39" w:rsidRPr="00BE5F27" w:rsidRDefault="00544D39" w:rsidP="00544D39">
            <w:pPr>
              <w:suppressAutoHyphens w:val="0"/>
              <w:contextualSpacing/>
              <w:rPr>
                <w:b/>
                <w:bCs/>
                <w:sz w:val="18"/>
                <w:szCs w:val="18"/>
                <w:lang w:eastAsia="pl-PL"/>
              </w:rPr>
            </w:pPr>
            <w:r w:rsidRPr="00544D39">
              <w:rPr>
                <w:b/>
                <w:bCs/>
                <w:sz w:val="18"/>
                <w:szCs w:val="18"/>
                <w:lang w:eastAsia="pl-PL"/>
              </w:rPr>
              <w:t>2252</w:t>
            </w:r>
          </w:p>
        </w:tc>
      </w:tr>
    </w:tbl>
    <w:p w:rsidR="00BE5F27" w:rsidRPr="004D2C4E" w:rsidRDefault="00BE5F27" w:rsidP="00BE5F2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D2C4E" w:rsidRPr="00504557" w:rsidRDefault="004D2C4E" w:rsidP="004D2C4E">
      <w:pPr>
        <w:numPr>
          <w:ilvl w:val="0"/>
          <w:numId w:val="1"/>
        </w:numPr>
        <w:tabs>
          <w:tab w:val="clear" w:pos="134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sz w:val="24"/>
          <w:szCs w:val="24"/>
        </w:rPr>
        <w:t>Zamawiający w pkt. 8 SWZ wymaga od Wykonawcy kopii decyzji właściwego miejscowo Państwowego Powiatowego Inspektora Sanitarnego polegającej na zatwierdzeniu zakładu- kuchni Wykonawcy (</w:t>
      </w:r>
      <w:r w:rsidRPr="004D2C4E">
        <w:rPr>
          <w:rFonts w:ascii="Arial" w:hAnsi="Arial" w:cs="Arial"/>
          <w:sz w:val="24"/>
          <w:szCs w:val="24"/>
          <w:u w:val="single"/>
        </w:rPr>
        <w:t xml:space="preserve"> której będzie on używał w celu przygotowania posiłków dla Zamawiającego</w:t>
      </w:r>
      <w:r w:rsidRPr="004D2C4E">
        <w:rPr>
          <w:rFonts w:ascii="Arial" w:hAnsi="Arial" w:cs="Arial"/>
          <w:sz w:val="24"/>
          <w:szCs w:val="24"/>
        </w:rPr>
        <w:t xml:space="preserve">). Prosimy o doprecyzowanie jaką decyzję ma na myśli Zamawiający, ponieważ postępowanie dotyczy </w:t>
      </w:r>
      <w:r w:rsidRPr="00504557">
        <w:rPr>
          <w:rFonts w:ascii="Arial" w:hAnsi="Arial" w:cs="Arial"/>
          <w:sz w:val="24"/>
          <w:szCs w:val="24"/>
        </w:rPr>
        <w:t xml:space="preserve">dzierżawy kuchni, z której będzie odbywało się żywienie pacjentów. </w:t>
      </w:r>
    </w:p>
    <w:p w:rsidR="00504557" w:rsidRPr="00504557" w:rsidRDefault="00504557" w:rsidP="00504557">
      <w:pPr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504557">
        <w:rPr>
          <w:rFonts w:ascii="Arial" w:eastAsia="Calibri" w:hAnsi="Arial" w:cs="Arial"/>
          <w:b/>
          <w:bCs/>
          <w:sz w:val="24"/>
          <w:szCs w:val="24"/>
        </w:rPr>
        <w:t xml:space="preserve"> miejsce dotychczasowego wymogu „Kopia decyzji właściwego miejscowo Państwowego Powiatowego Inspektora Sanitarnego polegająca n</w:t>
      </w:r>
      <w:bookmarkStart w:id="0" w:name="__DdeLink__388_2077519044"/>
      <w:r w:rsidRPr="00504557">
        <w:rPr>
          <w:rFonts w:ascii="Arial" w:eastAsia="Calibri" w:hAnsi="Arial" w:cs="Arial"/>
          <w:b/>
          <w:bCs/>
          <w:sz w:val="24"/>
          <w:szCs w:val="24"/>
        </w:rPr>
        <w:t>a zatwierdzeniu zakładu – kuchni Wykonawcy (której będzie on używał w celu  przygotowania posiłków dla Zamawiającego) oraz wpis do rejestru zakładów podlegających urzędowej kontroli organów Państwowej Inspekcji Sanitarnej</w:t>
      </w:r>
      <w:bookmarkEnd w:id="0"/>
      <w:r w:rsidRPr="00504557">
        <w:rPr>
          <w:rFonts w:ascii="Arial" w:eastAsia="Calibri" w:hAnsi="Arial" w:cs="Arial"/>
          <w:b/>
          <w:bCs/>
          <w:sz w:val="24"/>
          <w:szCs w:val="24"/>
        </w:rPr>
        <w:t>.”, wprowadza się wymóg:</w:t>
      </w:r>
    </w:p>
    <w:p w:rsidR="00504557" w:rsidRPr="00504557" w:rsidRDefault="00504557" w:rsidP="002244A8">
      <w:pPr>
        <w:pStyle w:val="Akapitzlist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04557">
        <w:rPr>
          <w:rFonts w:ascii="Arial" w:eastAsia="Calibri" w:hAnsi="Arial" w:cs="Arial"/>
          <w:b/>
          <w:bCs/>
          <w:sz w:val="24"/>
          <w:szCs w:val="24"/>
        </w:rPr>
        <w:t>„</w:t>
      </w:r>
      <w:r w:rsidRPr="00504557">
        <w:rPr>
          <w:rFonts w:ascii="Arial" w:eastAsia="Calibri" w:hAnsi="Arial" w:cs="Arial"/>
          <w:b/>
          <w:bCs/>
          <w:color w:val="000000"/>
          <w:sz w:val="24"/>
          <w:szCs w:val="24"/>
        </w:rPr>
        <w:t>oświadczenie, że Wykonawca wdrożył i stosuje w szczególności zasady systemu HACCP, tj. Systemu Analizy Kontroli i Krytycznych Punktów Kontroli oraz zasady GMP, tj. Dobrej Praktyki Produkcyjnej i GHP, tj. Dobrej Praktyki Higienicznej;</w:t>
      </w:r>
      <w:r w:rsidRPr="00504557">
        <w:rPr>
          <w:rFonts w:ascii="Arial" w:eastAsia="Calibri" w:hAnsi="Arial" w:cs="Arial"/>
          <w:b/>
          <w:bCs/>
          <w:sz w:val="24"/>
          <w:szCs w:val="24"/>
        </w:rPr>
        <w:t xml:space="preserve"> przy czym Wykonawca zobowiązuje się do uzyskania zatwierdzeniu zakładu – kuchni Wykonawcy (której będzie on używał w celu  przygotowania posiłków dla Zamawiającego) oraz wpisu do rejestru zakładów podlegających urzędowej kontroli organów Państwowej Inspekcji Sanitarnej, niezwłocznie po podpisaniu umowy.”</w:t>
      </w:r>
    </w:p>
    <w:p w:rsidR="004D2C4E" w:rsidRPr="004D2C4E" w:rsidRDefault="004D2C4E" w:rsidP="004D2C4E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D2C4E" w:rsidRPr="004D2C4E" w:rsidRDefault="004D2C4E" w:rsidP="00BE5F2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D2C4E" w:rsidRPr="004D2C4E" w:rsidRDefault="004D2C4E" w:rsidP="004D2C4E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2C4E" w:rsidRPr="004D2C4E" w:rsidRDefault="004D2C4E" w:rsidP="004D2C4E">
      <w:pPr>
        <w:jc w:val="both"/>
        <w:rPr>
          <w:rFonts w:ascii="Arial" w:hAnsi="Arial" w:cs="Arial"/>
          <w:sz w:val="24"/>
          <w:szCs w:val="24"/>
        </w:rPr>
      </w:pPr>
    </w:p>
    <w:p w:rsidR="004D2C4E" w:rsidRPr="004D2C4E" w:rsidRDefault="004D2C4E" w:rsidP="004D2C4E">
      <w:pPr>
        <w:ind w:left="708"/>
        <w:rPr>
          <w:rFonts w:ascii="Arial" w:hAnsi="Arial" w:cs="Arial"/>
          <w:sz w:val="24"/>
          <w:szCs w:val="24"/>
        </w:rPr>
      </w:pPr>
    </w:p>
    <w:p w:rsidR="004D2C4E" w:rsidRPr="004D2C4E" w:rsidRDefault="004D2C4E" w:rsidP="004D2C4E">
      <w:pPr>
        <w:ind w:left="708"/>
        <w:rPr>
          <w:rFonts w:ascii="Arial" w:hAnsi="Arial" w:cs="Arial"/>
          <w:sz w:val="24"/>
          <w:szCs w:val="24"/>
        </w:rPr>
      </w:pPr>
    </w:p>
    <w:p w:rsidR="004D2C4E" w:rsidRPr="004D2C4E" w:rsidRDefault="004D2C4E" w:rsidP="004D2C4E">
      <w:pPr>
        <w:ind w:left="708"/>
        <w:rPr>
          <w:rFonts w:ascii="Arial" w:hAnsi="Arial" w:cs="Arial"/>
          <w:sz w:val="24"/>
          <w:szCs w:val="24"/>
        </w:rPr>
      </w:pPr>
      <w:r w:rsidRPr="004D2C4E">
        <w:rPr>
          <w:rFonts w:ascii="Arial" w:eastAsia="Calibri" w:hAnsi="Arial" w:cs="Arial"/>
          <w:b/>
          <w:bCs/>
          <w:color w:val="000000"/>
          <w:sz w:val="24"/>
          <w:szCs w:val="24"/>
        </w:rPr>
        <w:t>Pytania do umowy:</w:t>
      </w:r>
    </w:p>
    <w:p w:rsidR="004D2C4E" w:rsidRPr="004D2C4E" w:rsidRDefault="004D2C4E" w:rsidP="004D2C4E">
      <w:pPr>
        <w:pStyle w:val="Tekstpodstawowy"/>
        <w:rPr>
          <w:rFonts w:ascii="Arial" w:hAnsi="Arial" w:cs="Arial"/>
          <w:sz w:val="24"/>
          <w:szCs w:val="24"/>
        </w:rPr>
      </w:pPr>
    </w:p>
    <w:p w:rsidR="004D2C4E" w:rsidRPr="004D2C4E" w:rsidRDefault="004D2C4E" w:rsidP="004D2C4E">
      <w:pPr>
        <w:spacing w:after="43" w:line="276" w:lineRule="auto"/>
        <w:ind w:left="887"/>
        <w:contextualSpacing/>
        <w:jc w:val="both"/>
        <w:rPr>
          <w:rFonts w:ascii="Arial" w:hAnsi="Arial" w:cs="Arial"/>
          <w:sz w:val="24"/>
          <w:szCs w:val="24"/>
        </w:rPr>
      </w:pPr>
    </w:p>
    <w:p w:rsidR="004D2C4E" w:rsidRPr="004D2C4E" w:rsidRDefault="004D2C4E" w:rsidP="004D2C4E">
      <w:pPr>
        <w:numPr>
          <w:ilvl w:val="0"/>
          <w:numId w:val="2"/>
        </w:numPr>
        <w:spacing w:after="1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color w:val="000000"/>
          <w:sz w:val="24"/>
          <w:szCs w:val="24"/>
        </w:rPr>
        <w:t xml:space="preserve">Informujemy, iż </w:t>
      </w:r>
      <w:r w:rsidRPr="004D2C4E">
        <w:rPr>
          <w:rFonts w:ascii="Arial" w:eastAsia="Arial" w:hAnsi="Arial" w:cs="Arial"/>
          <w:color w:val="000000"/>
          <w:sz w:val="24"/>
          <w:szCs w:val="24"/>
        </w:rPr>
        <w:t xml:space="preserve">10 listopada 2022r. weszły w życie nowe regulacje ustawy Pzp związane </w:t>
      </w:r>
      <w:r w:rsidRPr="004D2C4E">
        <w:rPr>
          <w:rFonts w:ascii="Arial" w:eastAsia="Arial" w:hAnsi="Arial" w:cs="Arial"/>
          <w:color w:val="000000"/>
          <w:sz w:val="24"/>
          <w:szCs w:val="24"/>
        </w:rPr>
        <w:br/>
        <w:t>z projektowanymi postanowieniami umów. W związku z powyższym obowiązkiem Zamawiającego jest uwzględnienie klauzul waloryzacyjnych we wszystkich umowach</w:t>
      </w:r>
      <w:r w:rsidRPr="004D2C4E">
        <w:rPr>
          <w:rFonts w:ascii="Arial" w:eastAsia="Arial" w:hAnsi="Arial" w:cs="Arial"/>
          <w:color w:val="000000"/>
          <w:sz w:val="24"/>
          <w:szCs w:val="24"/>
        </w:rPr>
        <w:br/>
        <w:t xml:space="preserve">o zamówienia publiczne bez względu na przedmiot, jeśli tylko okres ich trwania </w:t>
      </w:r>
      <w:r w:rsidRPr="004D2C4E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przekracza 6 miesięcy. W związku z tym prosimy Zamawiającego o </w:t>
      </w:r>
      <w:r w:rsidRPr="004D2C4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dodanie zapisu do umowy</w:t>
      </w:r>
      <w:r w:rsidRPr="004D2C4E">
        <w:rPr>
          <w:rFonts w:ascii="Arial" w:eastAsia="Arial" w:hAnsi="Arial" w:cs="Arial"/>
          <w:color w:val="000000"/>
          <w:sz w:val="24"/>
          <w:szCs w:val="24"/>
        </w:rPr>
        <w:t xml:space="preserve"> zgodnie z poniższym brzmieniem: „Strony dopuszczają zmianę wynagrodzenia należnego Wykonawcy przypadku zmiany kosztów związanych z realizacją zamówienia. Zmiana wynagrodzenia nastąpi z uwzględnieniem następujących zasad:</w:t>
      </w:r>
    </w:p>
    <w:p w:rsidR="004D2C4E" w:rsidRPr="004D2C4E" w:rsidRDefault="004D2C4E" w:rsidP="004D2C4E">
      <w:pPr>
        <w:tabs>
          <w:tab w:val="left" w:pos="909"/>
        </w:tabs>
        <w:spacing w:after="43" w:line="276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Arial" w:hAnsi="Arial" w:cs="Arial"/>
          <w:sz w:val="24"/>
          <w:szCs w:val="24"/>
        </w:rPr>
        <w:t>a) każda ze stron uprawniona jest do wystąpienia o zmianę wynagrodzenia w razie zmiany ceny materiałów lub kosztów związanych z realizacją zamówienia  w stosunku do okresu, w którym sporządzono ofertę lub dokonano ostatniej zmiany wynagrodzenia,</w:t>
      </w:r>
    </w:p>
    <w:p w:rsidR="004D2C4E" w:rsidRPr="004D2C4E" w:rsidRDefault="004D2C4E" w:rsidP="004D2C4E">
      <w:pPr>
        <w:tabs>
          <w:tab w:val="left" w:pos="909"/>
        </w:tabs>
        <w:spacing w:after="43" w:line="276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Arial" w:hAnsi="Arial" w:cs="Arial"/>
          <w:sz w:val="24"/>
          <w:szCs w:val="24"/>
        </w:rPr>
        <w:t>b) zmiana wynagrodzenia dokonana zostanie w oparciu o kwartalny wskaźnik cen towarów i  usług opublikowany przez Prezesa GUS</w:t>
      </w:r>
    </w:p>
    <w:p w:rsidR="004D2C4E" w:rsidRPr="004D2C4E" w:rsidRDefault="004D2C4E" w:rsidP="004D2C4E">
      <w:pPr>
        <w:tabs>
          <w:tab w:val="left" w:pos="909"/>
        </w:tabs>
        <w:spacing w:after="43" w:line="276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eastAsia="Arial" w:hAnsi="Arial" w:cs="Arial"/>
          <w:sz w:val="24"/>
          <w:szCs w:val="24"/>
        </w:rPr>
        <w:t xml:space="preserve">c) zmiana wynagrodzenia następować będzie w okresach kwartalnych – </w:t>
      </w:r>
      <w:r w:rsidRPr="004D2C4E">
        <w:rPr>
          <w:rFonts w:ascii="Arial" w:eastAsia="Arial" w:hAnsi="Arial" w:cs="Arial"/>
          <w:sz w:val="24"/>
          <w:szCs w:val="24"/>
        </w:rPr>
        <w:br/>
        <w:t>|w miesiącu publikacji wskaźnika cen towarów i usług przez Prezesa GUS,</w:t>
      </w:r>
    </w:p>
    <w:p w:rsidR="004D2C4E" w:rsidRPr="004D2C4E" w:rsidRDefault="004D2C4E" w:rsidP="004D2C4E">
      <w:pPr>
        <w:tabs>
          <w:tab w:val="left" w:pos="909"/>
        </w:tabs>
        <w:spacing w:after="43" w:line="276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4D2C4E">
        <w:rPr>
          <w:rStyle w:val="Hipercze"/>
          <w:rFonts w:ascii="Arial" w:eastAsia="Arial" w:hAnsi="Arial" w:cs="Arial"/>
          <w:color w:val="000000"/>
          <w:sz w:val="24"/>
          <w:szCs w:val="24"/>
          <w:lang w:eastAsia="en-US"/>
        </w:rPr>
        <w:t>d) wpływ zmiany ceny materiałów lub kosztów na koszt wykonania zamówienia będzie każdorazowo określany przez strony w drodze negocjacji w oparciu o dokumentację przedstawioną przez Wykonawcę.</w:t>
      </w:r>
    </w:p>
    <w:p w:rsidR="004D2C4E" w:rsidRDefault="004D2C4E" w:rsidP="009942CF">
      <w:pPr>
        <w:spacing w:after="100" w:line="276" w:lineRule="auto"/>
        <w:ind w:left="1428"/>
        <w:jc w:val="both"/>
        <w:rPr>
          <w:rFonts w:ascii="Arial" w:hAnsi="Arial" w:cs="Arial"/>
          <w:color w:val="000000"/>
          <w:sz w:val="24"/>
          <w:szCs w:val="24"/>
        </w:rPr>
      </w:pPr>
      <w:r w:rsidRPr="004D2C4E">
        <w:rPr>
          <w:rFonts w:ascii="Arial" w:hAnsi="Arial" w:cs="Arial"/>
          <w:color w:val="000000"/>
          <w:sz w:val="24"/>
          <w:szCs w:val="24"/>
        </w:rPr>
        <w:t>Warto nadmienić, iż Zamawiający dążąc do minimalizacji ceny w ofertach winien być zainteresowany takim sprecyzowaniem zapisów umowy, które zagwarantują Wykonawcy pokrycie rosnących kosztów, których Wykonawca nie będzie aktualnie kalkulował do ceny oferty.</w:t>
      </w:r>
    </w:p>
    <w:p w:rsidR="00F9741E" w:rsidRDefault="00F9741E" w:rsidP="009942CF">
      <w:pPr>
        <w:spacing w:after="100" w:line="276" w:lineRule="auto"/>
        <w:ind w:left="1428"/>
        <w:jc w:val="both"/>
        <w:rPr>
          <w:rFonts w:ascii="Arial" w:hAnsi="Arial" w:cs="Arial"/>
          <w:color w:val="000000"/>
          <w:sz w:val="24"/>
          <w:szCs w:val="24"/>
        </w:rPr>
      </w:pPr>
    </w:p>
    <w:p w:rsidR="00F9741E" w:rsidRPr="00544D39" w:rsidRDefault="00F9741E" w:rsidP="00F9741E">
      <w:pPr>
        <w:spacing w:after="10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44D39">
        <w:rPr>
          <w:rFonts w:ascii="Arial" w:hAnsi="Arial" w:cs="Arial"/>
          <w:b/>
          <w:bCs/>
          <w:color w:val="000000"/>
          <w:sz w:val="24"/>
          <w:szCs w:val="24"/>
        </w:rPr>
        <w:t>Zamawia</w:t>
      </w:r>
      <w:r w:rsidR="00544D39">
        <w:rPr>
          <w:rFonts w:ascii="Arial" w:hAnsi="Arial" w:cs="Arial"/>
          <w:b/>
          <w:bCs/>
          <w:color w:val="000000"/>
          <w:sz w:val="24"/>
          <w:szCs w:val="24"/>
        </w:rPr>
        <w:t>ją</w:t>
      </w:r>
      <w:r w:rsidRPr="00544D39">
        <w:rPr>
          <w:rFonts w:ascii="Arial" w:hAnsi="Arial" w:cs="Arial"/>
          <w:b/>
          <w:bCs/>
          <w:color w:val="000000"/>
          <w:sz w:val="24"/>
          <w:szCs w:val="24"/>
        </w:rPr>
        <w:t xml:space="preserve">cy uwzględnił we wzorze umowy nowelizację art. 439 ustawy Prawo zamówień publicznych i nie wprowadzi w tym zakresie dodatkowych zmian. </w:t>
      </w:r>
    </w:p>
    <w:p w:rsidR="00F9741E" w:rsidRPr="004D2C4E" w:rsidRDefault="00F9741E" w:rsidP="009942CF">
      <w:pPr>
        <w:spacing w:after="100" w:line="276" w:lineRule="auto"/>
        <w:ind w:left="1428"/>
        <w:jc w:val="both"/>
        <w:rPr>
          <w:rFonts w:ascii="Arial" w:hAnsi="Arial" w:cs="Arial"/>
          <w:color w:val="000000"/>
          <w:sz w:val="24"/>
          <w:szCs w:val="24"/>
        </w:rPr>
      </w:pPr>
    </w:p>
    <w:p w:rsidR="00B52AA3" w:rsidRPr="004D2C4E" w:rsidRDefault="004D2C4E" w:rsidP="009942CF">
      <w:pPr>
        <w:autoSpaceDE w:val="0"/>
        <w:ind w:left="549"/>
        <w:jc w:val="both"/>
        <w:rPr>
          <w:rFonts w:ascii="Arial" w:hAnsi="Arial" w:cs="Arial"/>
          <w:sz w:val="24"/>
          <w:szCs w:val="24"/>
        </w:rPr>
      </w:pPr>
      <w:r w:rsidRPr="004D2C4E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D2C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52AA3" w:rsidRPr="004D2C4E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3794" w:rsidRDefault="00983794" w:rsidP="004D2C4E">
      <w:r>
        <w:separator/>
      </w:r>
    </w:p>
  </w:endnote>
  <w:endnote w:type="continuationSeparator" w:id="0">
    <w:p w:rsidR="00983794" w:rsidRDefault="00983794" w:rsidP="004D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EEA" w:rsidRDefault="004D2C4E" w:rsidP="004D2C4E">
    <w:pPr>
      <w:tabs>
        <w:tab w:val="left" w:pos="1020"/>
        <w:tab w:val="center" w:pos="4607"/>
      </w:tabs>
      <w:rPr>
        <w:b/>
        <w:color w:val="808080"/>
        <w:sz w:val="16"/>
        <w:lang w:eastAsia="pl-PL"/>
      </w:rPr>
    </w:pPr>
    <w:r>
      <w:rPr>
        <w:b/>
        <w:color w:val="808080"/>
        <w:sz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3794" w:rsidRDefault="00983794" w:rsidP="004D2C4E">
      <w:r>
        <w:separator/>
      </w:r>
    </w:p>
  </w:footnote>
  <w:footnote w:type="continuationSeparator" w:id="0">
    <w:p w:rsidR="00983794" w:rsidRDefault="00983794" w:rsidP="004D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EEA" w:rsidRDefault="00341EEA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/>
        <w:b w:val="0"/>
        <w:i w:val="0"/>
        <w:iCs w:val="0"/>
        <w:color w:val="000000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704"/>
        </w:tabs>
        <w:ind w:left="1704" w:hanging="360"/>
      </w:pPr>
      <w:rPr>
        <w:rFonts w:ascii="Times New Roman" w:eastAsia="Times New Roman" w:hAnsi="Times New Roman" w:cs="Times New Roman"/>
        <w:b w:val="0"/>
        <w:i w:val="0"/>
        <w:iCs w:val="0"/>
        <w:color w:val="000000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/>
        <w:b w:val="0"/>
        <w:i w:val="0"/>
        <w:iCs w:val="0"/>
        <w:color w:val="000000"/>
        <w:sz w:val="24"/>
        <w:szCs w:val="24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  <w:rPr>
        <w:rFonts w:ascii="Times New Roman" w:eastAsia="Times New Roman" w:hAnsi="Times New Roman" w:cs="Times New Roman"/>
        <w:b w:val="0"/>
        <w:i w:val="0"/>
        <w:iCs w:val="0"/>
        <w:color w:val="000000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784"/>
        </w:tabs>
        <w:ind w:left="2784" w:hanging="360"/>
      </w:pPr>
      <w:rPr>
        <w:rFonts w:ascii="Times New Roman" w:eastAsia="Times New Roman" w:hAnsi="Times New Roman" w:cs="Times New Roman"/>
        <w:b w:val="0"/>
        <w:i w:val="0"/>
        <w:iCs w:val="0"/>
        <w:color w:val="000000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3144"/>
        </w:tabs>
        <w:ind w:left="3144" w:hanging="360"/>
      </w:pPr>
      <w:rPr>
        <w:rFonts w:ascii="Times New Roman" w:eastAsia="Times New Roman" w:hAnsi="Times New Roman" w:cs="Times New Roman"/>
        <w:b w:val="0"/>
        <w:i w:val="0"/>
        <w:iCs w:val="0"/>
        <w:color w:val="000000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/>
        <w:b w:val="0"/>
        <w:i w:val="0"/>
        <w:iCs w:val="0"/>
        <w:color w:val="000000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864"/>
        </w:tabs>
        <w:ind w:left="3864" w:hanging="360"/>
      </w:pPr>
      <w:rPr>
        <w:rFonts w:ascii="Times New Roman" w:eastAsia="Times New Roman" w:hAnsi="Times New Roman" w:cs="Times New Roman"/>
        <w:b w:val="0"/>
        <w:i w:val="0"/>
        <w:iCs w:val="0"/>
        <w:color w:val="000000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4224"/>
        </w:tabs>
        <w:ind w:left="4224" w:hanging="360"/>
      </w:pPr>
      <w:rPr>
        <w:rFonts w:ascii="Times New Roman" w:eastAsia="Times New Roman" w:hAnsi="Times New Roman" w:cs="Times New Roman"/>
        <w:b w:val="0"/>
        <w:i w:val="0"/>
        <w:iCs w:val="0"/>
        <w:color w:val="000000"/>
        <w:sz w:val="24"/>
        <w:szCs w:val="24"/>
        <w:lang w:val="pl-PL" w:eastAsia="zh-CN" w:bidi="ar-SA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 w16cid:durableId="363795679">
    <w:abstractNumId w:val="0"/>
  </w:num>
  <w:num w:numId="2" w16cid:durableId="1076826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4E"/>
    <w:rsid w:val="000848D3"/>
    <w:rsid w:val="000869A1"/>
    <w:rsid w:val="002244A8"/>
    <w:rsid w:val="00341EEA"/>
    <w:rsid w:val="003E4339"/>
    <w:rsid w:val="004B6A8A"/>
    <w:rsid w:val="004D2C4E"/>
    <w:rsid w:val="00504557"/>
    <w:rsid w:val="00544D39"/>
    <w:rsid w:val="005A3895"/>
    <w:rsid w:val="005C6412"/>
    <w:rsid w:val="005D16DD"/>
    <w:rsid w:val="00633518"/>
    <w:rsid w:val="00983794"/>
    <w:rsid w:val="009942CF"/>
    <w:rsid w:val="009A77EE"/>
    <w:rsid w:val="00A606A2"/>
    <w:rsid w:val="00AB19CC"/>
    <w:rsid w:val="00B52AA3"/>
    <w:rsid w:val="00BE5F27"/>
    <w:rsid w:val="00C37D7C"/>
    <w:rsid w:val="00C655F9"/>
    <w:rsid w:val="00CC5D5F"/>
    <w:rsid w:val="00E047C8"/>
    <w:rsid w:val="00E15360"/>
    <w:rsid w:val="00E9308A"/>
    <w:rsid w:val="00F9741E"/>
    <w:rsid w:val="00FA2F7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A4CC0"/>
  <w15:chartTrackingRefBased/>
  <w15:docId w15:val="{CB27355C-AE10-4973-BD21-9B910692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4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2C4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D2C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2C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4D2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2C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4D2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2C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4D2C4E"/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D2C4E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D2C4E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D2C4E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4D2C4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BE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3</cp:revision>
  <dcterms:created xsi:type="dcterms:W3CDTF">2023-01-31T10:19:00Z</dcterms:created>
  <dcterms:modified xsi:type="dcterms:W3CDTF">2023-01-31T12:07:00Z</dcterms:modified>
</cp:coreProperties>
</file>